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9F" w:rsidRPr="005F3D9B" w:rsidRDefault="00CB109F" w:rsidP="00206B6E">
      <w:pPr>
        <w:pBdr>
          <w:bottom w:val="single" w:sz="4" w:space="1" w:color="auto"/>
        </w:pBdr>
        <w:spacing w:after="0"/>
        <w:rPr>
          <w:rFonts w:cstheme="minorHAnsi"/>
          <w:b/>
          <w:color w:val="000000" w:themeColor="text1"/>
        </w:rPr>
      </w:pPr>
      <w:r w:rsidRPr="005F3D9B">
        <w:rPr>
          <w:rFonts w:cstheme="minorHAnsi"/>
          <w:b/>
          <w:color w:val="000000" w:themeColor="text1"/>
        </w:rPr>
        <w:t>COMPREHENSIVE NEEDS ASSESSMENT AND STAKEHOLDER ENGAGEMENT GUIDE</w:t>
      </w:r>
    </w:p>
    <w:p w:rsidR="00BD1661" w:rsidRPr="005F3D9B" w:rsidRDefault="00BD1661" w:rsidP="00CB109F">
      <w:pPr>
        <w:spacing w:after="0"/>
        <w:rPr>
          <w:rFonts w:cstheme="minorHAnsi"/>
          <w:b/>
          <w:color w:val="70AD47" w:themeColor="accent6"/>
        </w:rPr>
      </w:pPr>
    </w:p>
    <w:p w:rsidR="00CB109F" w:rsidRPr="005F3D9B" w:rsidRDefault="00CB109F" w:rsidP="00CB109F">
      <w:pPr>
        <w:spacing w:after="0"/>
        <w:rPr>
          <w:rFonts w:cstheme="minorHAnsi"/>
          <w:b/>
          <w:color w:val="70AD47" w:themeColor="accent6"/>
        </w:rPr>
      </w:pPr>
      <w:r w:rsidRPr="005F3D9B">
        <w:rPr>
          <w:rFonts w:cstheme="minorHAnsi"/>
          <w:b/>
          <w:color w:val="70AD47" w:themeColor="accent6"/>
        </w:rPr>
        <w:t>COMPREHENSIVE NEEDS ASSESSMENT</w:t>
      </w:r>
    </w:p>
    <w:p w:rsidR="00CB109F" w:rsidRPr="005F3D9B" w:rsidRDefault="00CB109F" w:rsidP="00CB109F">
      <w:pPr>
        <w:pStyle w:val="ListParagraph"/>
        <w:tabs>
          <w:tab w:val="right" w:pos="9270"/>
        </w:tabs>
        <w:spacing w:after="0"/>
        <w:ind w:left="360"/>
        <w:jc w:val="right"/>
        <w:rPr>
          <w:rFonts w:cstheme="minorHAnsi"/>
        </w:rPr>
      </w:pPr>
    </w:p>
    <w:p w:rsidR="00CB109F" w:rsidRPr="005F3D9B" w:rsidRDefault="00CB109F" w:rsidP="00CB109F">
      <w:pPr>
        <w:pStyle w:val="ListParagraph"/>
        <w:numPr>
          <w:ilvl w:val="0"/>
          <w:numId w:val="10"/>
        </w:numPr>
        <w:tabs>
          <w:tab w:val="right" w:pos="9270"/>
        </w:tabs>
        <w:spacing w:after="0" w:line="240" w:lineRule="auto"/>
        <w:ind w:left="360"/>
        <w:rPr>
          <w:rFonts w:cstheme="minorHAnsi"/>
        </w:rPr>
      </w:pPr>
      <w:r w:rsidRPr="005F3D9B">
        <w:rPr>
          <w:rFonts w:cstheme="minorHAnsi"/>
          <w:color w:val="C00000"/>
        </w:rPr>
        <w:t xml:space="preserve">Student Performance </w:t>
      </w:r>
      <w:r w:rsidRPr="005F3D9B">
        <w:rPr>
          <w:rFonts w:cstheme="minorHAnsi"/>
        </w:rPr>
        <w:tab/>
        <w:t>Sec 134(c)(2)(A)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All Students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By Gender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By Race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By Special Populations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Narrative Summary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</w:p>
    <w:p w:rsidR="00CB109F" w:rsidRPr="005F3D9B" w:rsidRDefault="00CB109F" w:rsidP="00CB109F">
      <w:pPr>
        <w:pStyle w:val="ListParagraph"/>
        <w:numPr>
          <w:ilvl w:val="0"/>
          <w:numId w:val="10"/>
        </w:numPr>
        <w:tabs>
          <w:tab w:val="right" w:pos="9270"/>
        </w:tabs>
        <w:spacing w:after="0" w:line="240" w:lineRule="auto"/>
        <w:ind w:left="360"/>
        <w:rPr>
          <w:rFonts w:cstheme="minorHAnsi"/>
          <w:color w:val="C00000"/>
        </w:rPr>
      </w:pPr>
      <w:r w:rsidRPr="005F3D9B">
        <w:rPr>
          <w:rFonts w:cstheme="minorHAnsi"/>
          <w:color w:val="C00000"/>
        </w:rPr>
        <w:t xml:space="preserve"> Quality CTE Programs</w:t>
      </w:r>
      <w:r w:rsidRPr="005F3D9B">
        <w:rPr>
          <w:rFonts w:cstheme="minorHAnsi"/>
          <w:color w:val="C00000"/>
        </w:rPr>
        <w:tab/>
      </w:r>
      <w:r w:rsidRPr="005F3D9B">
        <w:rPr>
          <w:rFonts w:cstheme="minorHAnsi"/>
        </w:rPr>
        <w:t>Sec 134(c)(2)(B)(i-ii)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Size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 xml:space="preserve">Scope 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Quality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WIB Alignment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Other Local Education/Economic Needs</w:t>
      </w:r>
    </w:p>
    <w:p w:rsidR="00CB109F" w:rsidRPr="005F3D9B" w:rsidRDefault="00CB109F" w:rsidP="00CB109F">
      <w:pPr>
        <w:tabs>
          <w:tab w:val="right" w:pos="9360"/>
        </w:tabs>
        <w:spacing w:after="0"/>
        <w:ind w:left="720"/>
        <w:rPr>
          <w:rFonts w:cstheme="minorHAnsi"/>
        </w:rPr>
      </w:pPr>
    </w:p>
    <w:p w:rsidR="00CB109F" w:rsidRPr="005F3D9B" w:rsidRDefault="00CB109F" w:rsidP="00CB109F">
      <w:pPr>
        <w:pStyle w:val="ListParagraph"/>
        <w:numPr>
          <w:ilvl w:val="0"/>
          <w:numId w:val="10"/>
        </w:numPr>
        <w:tabs>
          <w:tab w:val="right" w:pos="9270"/>
        </w:tabs>
        <w:spacing w:after="0" w:line="240" w:lineRule="auto"/>
        <w:ind w:left="360"/>
        <w:rPr>
          <w:rFonts w:cstheme="minorHAnsi"/>
          <w:color w:val="C00000"/>
        </w:rPr>
      </w:pPr>
      <w:r w:rsidRPr="005F3D9B">
        <w:rPr>
          <w:rFonts w:cstheme="minorHAnsi"/>
          <w:color w:val="C00000"/>
        </w:rPr>
        <w:t>Program of Study Implementation</w:t>
      </w:r>
      <w:r w:rsidRPr="005F3D9B">
        <w:rPr>
          <w:rFonts w:cstheme="minorHAnsi"/>
          <w:color w:val="C00000"/>
        </w:rPr>
        <w:tab/>
      </w:r>
      <w:r w:rsidRPr="005F3D9B">
        <w:rPr>
          <w:rFonts w:cstheme="minorHAnsi"/>
        </w:rPr>
        <w:t>Sec 134(c)(2)(C)</w:t>
      </w:r>
    </w:p>
    <w:p w:rsidR="00CB109F" w:rsidRPr="005F3D9B" w:rsidRDefault="00CB109F" w:rsidP="00CB109F">
      <w:pPr>
        <w:pStyle w:val="ListParagraph"/>
        <w:tabs>
          <w:tab w:val="right" w:pos="9270"/>
        </w:tabs>
        <w:spacing w:after="0"/>
        <w:ind w:left="360"/>
        <w:rPr>
          <w:rFonts w:cstheme="minorHAnsi"/>
          <w:color w:val="C00000"/>
        </w:rPr>
      </w:pPr>
    </w:p>
    <w:p w:rsidR="00CB109F" w:rsidRPr="005F3D9B" w:rsidRDefault="00CB109F" w:rsidP="00CB109F">
      <w:pPr>
        <w:pStyle w:val="ListParagraph"/>
        <w:numPr>
          <w:ilvl w:val="0"/>
          <w:numId w:val="10"/>
        </w:numPr>
        <w:tabs>
          <w:tab w:val="right" w:pos="9270"/>
        </w:tabs>
        <w:spacing w:after="0" w:line="240" w:lineRule="auto"/>
        <w:ind w:left="360"/>
        <w:rPr>
          <w:rFonts w:cstheme="minorHAnsi"/>
          <w:color w:val="C00000"/>
        </w:rPr>
      </w:pPr>
      <w:r w:rsidRPr="005F3D9B">
        <w:rPr>
          <w:rFonts w:cstheme="minorHAnsi"/>
          <w:color w:val="C00000"/>
        </w:rPr>
        <w:t>Faculty and Staff Development</w:t>
      </w:r>
      <w:r w:rsidRPr="005F3D9B">
        <w:rPr>
          <w:rFonts w:cstheme="minorHAnsi"/>
          <w:color w:val="C00000"/>
        </w:rPr>
        <w:tab/>
      </w:r>
      <w:r w:rsidRPr="005F3D9B">
        <w:rPr>
          <w:rFonts w:cstheme="minorHAnsi"/>
        </w:rPr>
        <w:t>Sec 134(c)(2)(D)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All Faculty and Staff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Underrepresented Groups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/>
        <w:rPr>
          <w:rFonts w:cstheme="minorHAnsi"/>
        </w:rPr>
      </w:pPr>
    </w:p>
    <w:p w:rsidR="00CB109F" w:rsidRPr="005F3D9B" w:rsidRDefault="00CB109F" w:rsidP="00CB109F">
      <w:pPr>
        <w:pStyle w:val="ListParagraph"/>
        <w:numPr>
          <w:ilvl w:val="0"/>
          <w:numId w:val="10"/>
        </w:numPr>
        <w:tabs>
          <w:tab w:val="right" w:pos="9270"/>
        </w:tabs>
        <w:spacing w:after="0" w:line="240" w:lineRule="auto"/>
        <w:ind w:left="360"/>
        <w:rPr>
          <w:rFonts w:cstheme="minorHAnsi"/>
          <w:color w:val="C00000"/>
        </w:rPr>
      </w:pPr>
      <w:r w:rsidRPr="005F3D9B">
        <w:rPr>
          <w:rFonts w:cstheme="minorHAnsi"/>
          <w:color w:val="C00000"/>
        </w:rPr>
        <w:t>Equal Access to Quality CTE</w:t>
      </w:r>
      <w:r w:rsidRPr="005F3D9B">
        <w:rPr>
          <w:rFonts w:cstheme="minorHAnsi"/>
          <w:color w:val="C00000"/>
        </w:rPr>
        <w:tab/>
      </w:r>
      <w:r w:rsidRPr="005F3D9B">
        <w:rPr>
          <w:rFonts w:cstheme="minorHAnsi"/>
        </w:rPr>
        <w:t>Sec 134(c)(2)(E)(i-iii)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Barriers to Success for Special Populations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Assist Special Populations in Meeting Performance Targets</w:t>
      </w:r>
    </w:p>
    <w:p w:rsidR="00CB109F" w:rsidRPr="005F3D9B" w:rsidRDefault="00CB109F" w:rsidP="00CB109F">
      <w:pPr>
        <w:tabs>
          <w:tab w:val="right" w:pos="9270"/>
        </w:tabs>
        <w:spacing w:after="0"/>
        <w:ind w:left="720" w:hanging="360"/>
        <w:rPr>
          <w:rFonts w:cstheme="minorHAnsi"/>
        </w:rPr>
      </w:pPr>
      <w:r w:rsidRPr="005F3D9B">
        <w:rPr>
          <w:rFonts w:cstheme="minorHAnsi"/>
        </w:rPr>
        <w:t>Prepare Special Populations for High Skill/High Wage/In-demand</w:t>
      </w:r>
    </w:p>
    <w:p w:rsidR="00CB109F" w:rsidRPr="005F3D9B" w:rsidRDefault="00CB109F" w:rsidP="00CB109F">
      <w:pPr>
        <w:tabs>
          <w:tab w:val="left" w:pos="540"/>
          <w:tab w:val="right" w:pos="9270"/>
        </w:tabs>
        <w:spacing w:after="0"/>
        <w:rPr>
          <w:rFonts w:cstheme="minorHAnsi"/>
          <w:color w:val="C00000"/>
        </w:rPr>
      </w:pPr>
    </w:p>
    <w:p w:rsidR="00CB109F" w:rsidRPr="005F3D9B" w:rsidRDefault="00CB109F" w:rsidP="00CB109F">
      <w:pPr>
        <w:tabs>
          <w:tab w:val="left" w:pos="540"/>
          <w:tab w:val="right" w:pos="9270"/>
        </w:tabs>
        <w:spacing w:after="0"/>
        <w:rPr>
          <w:rFonts w:cstheme="minorHAnsi"/>
          <w:color w:val="C00000"/>
        </w:rPr>
      </w:pPr>
    </w:p>
    <w:p w:rsidR="00CB109F" w:rsidRPr="005F3D9B" w:rsidRDefault="00CB109F" w:rsidP="00CB109F">
      <w:pPr>
        <w:tabs>
          <w:tab w:val="left" w:pos="540"/>
          <w:tab w:val="right" w:pos="9270"/>
        </w:tabs>
        <w:spacing w:after="0"/>
        <w:rPr>
          <w:rFonts w:cstheme="minorHAnsi"/>
          <w:b/>
          <w:color w:val="70AD47" w:themeColor="accent6"/>
        </w:rPr>
      </w:pPr>
      <w:r w:rsidRPr="005F3D9B">
        <w:rPr>
          <w:rFonts w:cstheme="minorHAnsi"/>
          <w:b/>
          <w:color w:val="70AD47" w:themeColor="accent6"/>
        </w:rPr>
        <w:t>STAKEHOLDER ENGAGEMEN</w:t>
      </w:r>
      <w:r w:rsidR="00BD1661" w:rsidRPr="005F3D9B">
        <w:rPr>
          <w:rFonts w:cstheme="minorHAnsi"/>
          <w:b/>
          <w:color w:val="70AD47" w:themeColor="accent6"/>
        </w:rPr>
        <w:t>T</w:t>
      </w:r>
    </w:p>
    <w:p w:rsidR="00CB109F" w:rsidRPr="005F3D9B" w:rsidRDefault="00CB109F" w:rsidP="00CB109F">
      <w:pPr>
        <w:tabs>
          <w:tab w:val="left" w:pos="540"/>
          <w:tab w:val="right" w:pos="9270"/>
        </w:tabs>
        <w:spacing w:after="0"/>
        <w:rPr>
          <w:rFonts w:cstheme="minorHAnsi"/>
          <w:b/>
          <w:color w:val="70AD47" w:themeColor="accent6"/>
        </w:rPr>
      </w:pPr>
    </w:p>
    <w:p w:rsidR="00CB109F" w:rsidRPr="005F3D9B" w:rsidRDefault="00CB109F" w:rsidP="00CB109F">
      <w:pPr>
        <w:pStyle w:val="ListParagraph"/>
        <w:numPr>
          <w:ilvl w:val="0"/>
          <w:numId w:val="10"/>
        </w:numPr>
        <w:tabs>
          <w:tab w:val="right" w:pos="9270"/>
        </w:tabs>
        <w:spacing w:after="0" w:line="240" w:lineRule="auto"/>
        <w:ind w:left="360"/>
        <w:rPr>
          <w:rFonts w:cstheme="minorHAnsi"/>
        </w:rPr>
      </w:pPr>
      <w:r w:rsidRPr="005F3D9B">
        <w:rPr>
          <w:rFonts w:cstheme="minorHAnsi"/>
          <w:color w:val="C00000"/>
        </w:rPr>
        <w:t xml:space="preserve">Consultation Attestation </w:t>
      </w:r>
      <w:r w:rsidRPr="005F3D9B">
        <w:rPr>
          <w:rFonts w:cstheme="minorHAnsi"/>
        </w:rPr>
        <w:tab/>
        <w:t>Sec 134(d)(1-8)</w:t>
      </w:r>
    </w:p>
    <w:p w:rsidR="00CB109F" w:rsidRPr="005F3D9B" w:rsidRDefault="00CB109F" w:rsidP="00CB109F">
      <w:pPr>
        <w:tabs>
          <w:tab w:val="right" w:pos="9270"/>
        </w:tabs>
        <w:spacing w:after="0"/>
        <w:ind w:left="360" w:hanging="90"/>
        <w:rPr>
          <w:rFonts w:cstheme="minorHAnsi"/>
          <w:color w:val="C00000"/>
        </w:rPr>
      </w:pPr>
    </w:p>
    <w:p w:rsidR="00CB109F" w:rsidRPr="005F3D9B" w:rsidRDefault="00CB109F" w:rsidP="00CB109F">
      <w:pPr>
        <w:pStyle w:val="ListParagraph"/>
        <w:numPr>
          <w:ilvl w:val="0"/>
          <w:numId w:val="10"/>
        </w:numPr>
        <w:tabs>
          <w:tab w:val="right" w:pos="9270"/>
        </w:tabs>
        <w:spacing w:after="0" w:line="240" w:lineRule="auto"/>
        <w:ind w:left="360"/>
        <w:rPr>
          <w:rFonts w:cstheme="minorHAnsi"/>
          <w:color w:val="C00000"/>
        </w:rPr>
      </w:pPr>
      <w:r w:rsidRPr="005F3D9B">
        <w:rPr>
          <w:rFonts w:cstheme="minorHAnsi"/>
          <w:color w:val="C00000"/>
        </w:rPr>
        <w:t>Consultation Process</w:t>
      </w:r>
    </w:p>
    <w:p w:rsidR="00CB109F" w:rsidRPr="005F3D9B" w:rsidRDefault="00CB109F" w:rsidP="00CB109F">
      <w:pPr>
        <w:tabs>
          <w:tab w:val="right" w:pos="9270"/>
        </w:tabs>
        <w:spacing w:after="0"/>
        <w:ind w:left="360" w:hanging="90"/>
        <w:rPr>
          <w:rFonts w:cstheme="minorHAnsi"/>
          <w:color w:val="C00000"/>
        </w:rPr>
      </w:pPr>
    </w:p>
    <w:p w:rsidR="00CB109F" w:rsidRPr="005F3D9B" w:rsidRDefault="00CB109F" w:rsidP="00CB109F">
      <w:pPr>
        <w:pStyle w:val="ListParagraph"/>
        <w:numPr>
          <w:ilvl w:val="0"/>
          <w:numId w:val="10"/>
        </w:numPr>
        <w:tabs>
          <w:tab w:val="right" w:pos="9270"/>
        </w:tabs>
        <w:spacing w:after="0" w:line="240" w:lineRule="auto"/>
        <w:ind w:left="360"/>
        <w:rPr>
          <w:rFonts w:cstheme="minorHAnsi"/>
        </w:rPr>
      </w:pPr>
      <w:r w:rsidRPr="005F3D9B">
        <w:rPr>
          <w:rFonts w:cstheme="minorHAnsi"/>
          <w:color w:val="C00000"/>
        </w:rPr>
        <w:t>Continued Consultation</w:t>
      </w:r>
      <w:r w:rsidRPr="005F3D9B">
        <w:rPr>
          <w:rFonts w:cstheme="minorHAnsi"/>
        </w:rPr>
        <w:tab/>
        <w:t>Sec 134(e)(1-4)</w:t>
      </w:r>
    </w:p>
    <w:p w:rsidR="00CB109F" w:rsidRPr="005F3D9B" w:rsidRDefault="00CB109F" w:rsidP="00CB109F">
      <w:pPr>
        <w:tabs>
          <w:tab w:val="left" w:pos="540"/>
          <w:tab w:val="right" w:pos="9270"/>
        </w:tabs>
        <w:spacing w:after="0"/>
        <w:rPr>
          <w:rFonts w:cstheme="minorHAnsi"/>
        </w:rPr>
      </w:pPr>
    </w:p>
    <w:p w:rsidR="00685B56" w:rsidRPr="005F3D9B" w:rsidRDefault="00685B56">
      <w:pPr>
        <w:rPr>
          <w:rFonts w:cstheme="minorHAnsi"/>
          <w:b/>
        </w:rPr>
      </w:pPr>
      <w:r w:rsidRPr="005F3D9B">
        <w:rPr>
          <w:rFonts w:cstheme="minorHAnsi"/>
          <w:b/>
        </w:rPr>
        <w:br w:type="page"/>
      </w:r>
    </w:p>
    <w:p w:rsidR="001357E9" w:rsidRPr="005F3D9B" w:rsidRDefault="00134A9D" w:rsidP="00CB109F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 w:rsidRPr="005F3D9B">
        <w:rPr>
          <w:rFonts w:cstheme="minorHAnsi"/>
          <w:b/>
          <w:sz w:val="24"/>
          <w:szCs w:val="24"/>
        </w:rPr>
        <w:lastRenderedPageBreak/>
        <w:t>SEC.</w:t>
      </w:r>
      <w:r w:rsidR="00795D9B" w:rsidRPr="005F3D9B">
        <w:rPr>
          <w:rFonts w:cstheme="minorHAnsi"/>
          <w:b/>
          <w:sz w:val="24"/>
          <w:szCs w:val="24"/>
        </w:rPr>
        <w:t xml:space="preserve"> 134(c) </w:t>
      </w:r>
      <w:r w:rsidR="001357E9" w:rsidRPr="005F3D9B">
        <w:rPr>
          <w:rFonts w:cstheme="minorHAnsi"/>
          <w:b/>
          <w:sz w:val="24"/>
          <w:szCs w:val="24"/>
        </w:rPr>
        <w:t>C</w:t>
      </w:r>
      <w:r w:rsidR="00795D9B" w:rsidRPr="005F3D9B">
        <w:rPr>
          <w:rFonts w:cstheme="minorHAnsi"/>
          <w:b/>
          <w:sz w:val="24"/>
          <w:szCs w:val="24"/>
        </w:rPr>
        <w:t>OMPREHENSIVE NEEDS ASSESSMENT</w:t>
      </w:r>
      <w:r w:rsidR="00E90D51" w:rsidRPr="005F3D9B">
        <w:rPr>
          <w:rFonts w:cstheme="minorHAnsi"/>
          <w:b/>
          <w:sz w:val="24"/>
          <w:szCs w:val="24"/>
        </w:rPr>
        <w:t xml:space="preserve"> </w:t>
      </w:r>
      <w:r w:rsidR="00E90D51" w:rsidRPr="005F3D9B">
        <w:rPr>
          <w:rFonts w:cstheme="minorHAnsi"/>
          <w:b/>
          <w:color w:val="FF0000"/>
          <w:sz w:val="20"/>
          <w:szCs w:val="20"/>
        </w:rPr>
        <w:t xml:space="preserve">(TEMPLATE FOR LOCAL ANALYSIS; not required </w:t>
      </w:r>
      <w:r w:rsidR="002B3BBE" w:rsidRPr="005F3D9B">
        <w:rPr>
          <w:rFonts w:cstheme="minorHAnsi"/>
          <w:b/>
          <w:color w:val="FF0000"/>
          <w:sz w:val="20"/>
          <w:szCs w:val="20"/>
        </w:rPr>
        <w:t>for Portal)</w:t>
      </w:r>
    </w:p>
    <w:p w:rsidR="00F15941" w:rsidRPr="005F3D9B" w:rsidRDefault="00F15941" w:rsidP="00CB109F">
      <w:pPr>
        <w:spacing w:after="0"/>
        <w:ind w:left="360" w:hanging="360"/>
        <w:rPr>
          <w:rFonts w:cstheme="minorHAnsi"/>
          <w:sz w:val="20"/>
          <w:szCs w:val="20"/>
        </w:rPr>
      </w:pPr>
    </w:p>
    <w:p w:rsidR="0089272C" w:rsidRPr="005F3D9B" w:rsidRDefault="0089272C" w:rsidP="00CB109F">
      <w:pPr>
        <w:spacing w:after="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This template can be used to guide the needs assessment </w:t>
      </w:r>
      <w:r w:rsidR="00243B46" w:rsidRPr="005F3D9B">
        <w:rPr>
          <w:rFonts w:cstheme="minorHAnsi"/>
          <w:sz w:val="20"/>
          <w:szCs w:val="20"/>
        </w:rPr>
        <w:t xml:space="preserve">process but the college is not bound to follow it in this specific format.  </w:t>
      </w:r>
      <w:r w:rsidRPr="005F3D9B">
        <w:rPr>
          <w:rFonts w:cstheme="minorHAnsi"/>
          <w:sz w:val="20"/>
          <w:szCs w:val="20"/>
        </w:rPr>
        <w:t xml:space="preserve"> </w:t>
      </w:r>
      <w:r w:rsidR="00243B46" w:rsidRPr="005F3D9B">
        <w:rPr>
          <w:rFonts w:cstheme="minorHAnsi"/>
          <w:sz w:val="20"/>
          <w:szCs w:val="20"/>
        </w:rPr>
        <w:t xml:space="preserve">However, all items in this template must be addressed during the needs assessment process and must be documented for compliance purposes.  </w:t>
      </w:r>
      <w:r w:rsidR="003F484A" w:rsidRPr="005F3D9B">
        <w:rPr>
          <w:rFonts w:cstheme="minorHAnsi"/>
          <w:sz w:val="20"/>
          <w:szCs w:val="20"/>
        </w:rPr>
        <w:t>The college will not be required to enter information into the Perkins Portal for approval by state staff.</w:t>
      </w:r>
      <w:r w:rsidR="003F484A" w:rsidRPr="005F3D9B">
        <w:rPr>
          <w:rFonts w:cstheme="minorHAnsi"/>
          <w:b/>
          <w:sz w:val="20"/>
          <w:szCs w:val="20"/>
        </w:rPr>
        <w:t xml:space="preserve"> </w:t>
      </w:r>
      <w:r w:rsidR="003F484A" w:rsidRPr="005F3D9B">
        <w:rPr>
          <w:rFonts w:cstheme="minorHAnsi"/>
          <w:sz w:val="20"/>
          <w:szCs w:val="20"/>
        </w:rPr>
        <w:t xml:space="preserve"> </w:t>
      </w:r>
      <w:r w:rsidR="00E808A1" w:rsidRPr="005F3D9B">
        <w:rPr>
          <w:rFonts w:cstheme="minorHAnsi"/>
          <w:sz w:val="20"/>
          <w:szCs w:val="20"/>
        </w:rPr>
        <w:t>A summary of this needs assessment is required in the Local Application which will required State approval.</w:t>
      </w:r>
      <w:r w:rsidR="003F484A" w:rsidRPr="005F3D9B">
        <w:rPr>
          <w:rFonts w:cstheme="minorHAnsi"/>
          <w:sz w:val="20"/>
          <w:szCs w:val="20"/>
        </w:rPr>
        <w:t xml:space="preserve"> </w:t>
      </w:r>
    </w:p>
    <w:p w:rsidR="0089272C" w:rsidRPr="005F3D9B" w:rsidRDefault="0089272C" w:rsidP="00CB109F">
      <w:pPr>
        <w:spacing w:after="0"/>
        <w:ind w:left="360" w:hanging="360"/>
        <w:rPr>
          <w:rFonts w:cstheme="minorHAnsi"/>
          <w:b/>
          <w:sz w:val="20"/>
          <w:szCs w:val="20"/>
        </w:rPr>
      </w:pPr>
    </w:p>
    <w:p w:rsidR="001357E9" w:rsidRPr="005F3D9B" w:rsidRDefault="001357E9" w:rsidP="00CB109F">
      <w:pPr>
        <w:spacing w:after="0"/>
        <w:ind w:left="360" w:hanging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 xml:space="preserve">(A) </w:t>
      </w:r>
      <w:r w:rsidRPr="005F3D9B">
        <w:rPr>
          <w:rFonts w:cstheme="minorHAnsi"/>
          <w:b/>
          <w:sz w:val="20"/>
          <w:szCs w:val="20"/>
        </w:rPr>
        <w:tab/>
      </w:r>
      <w:r w:rsidR="002E3199" w:rsidRPr="005F3D9B">
        <w:rPr>
          <w:rFonts w:cstheme="minorHAnsi"/>
          <w:b/>
          <w:sz w:val="20"/>
          <w:szCs w:val="20"/>
        </w:rPr>
        <w:t>Evaluate</w:t>
      </w:r>
      <w:r w:rsidRPr="005F3D9B">
        <w:rPr>
          <w:rFonts w:cstheme="minorHAnsi"/>
          <w:b/>
          <w:sz w:val="20"/>
          <w:szCs w:val="20"/>
        </w:rPr>
        <w:t xml:space="preserve"> the </w:t>
      </w: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performance of the students </w:t>
      </w:r>
      <w:r w:rsidRPr="005F3D9B">
        <w:rPr>
          <w:rFonts w:cstheme="minorHAnsi"/>
          <w:b/>
          <w:sz w:val="20"/>
          <w:szCs w:val="20"/>
        </w:rPr>
        <w:t xml:space="preserve">served by the eligible recipient with respect to State determined and local levels of performance, including an evaluation of performance </w:t>
      </w:r>
      <w:r w:rsidR="0036407A" w:rsidRPr="005F3D9B">
        <w:rPr>
          <w:rFonts w:cstheme="minorHAnsi"/>
          <w:b/>
          <w:sz w:val="20"/>
          <w:szCs w:val="20"/>
        </w:rPr>
        <w:t xml:space="preserve">by subgroup: gender, race and </w:t>
      </w:r>
      <w:r w:rsidRPr="005F3D9B">
        <w:rPr>
          <w:rFonts w:cstheme="minorHAnsi"/>
          <w:b/>
          <w:sz w:val="20"/>
          <w:szCs w:val="20"/>
        </w:rPr>
        <w:t>special populations.</w:t>
      </w:r>
      <w:r w:rsidR="00D01F70" w:rsidRPr="005F3D9B">
        <w:rPr>
          <w:rFonts w:cstheme="minorHAnsi"/>
          <w:b/>
          <w:sz w:val="20"/>
          <w:szCs w:val="20"/>
        </w:rPr>
        <w:t xml:space="preserve"> </w:t>
      </w:r>
      <w:r w:rsidR="006E6BFF" w:rsidRPr="005F3D9B">
        <w:rPr>
          <w:rFonts w:cstheme="minorHAnsi"/>
          <w:b/>
          <w:sz w:val="20"/>
          <w:szCs w:val="20"/>
        </w:rPr>
        <w:t>Use results from the three most recent years of Perkins performance results to determine a th</w:t>
      </w:r>
      <w:r w:rsidR="00573C95" w:rsidRPr="005F3D9B">
        <w:rPr>
          <w:rFonts w:cstheme="minorHAnsi"/>
          <w:b/>
          <w:sz w:val="20"/>
          <w:szCs w:val="20"/>
        </w:rPr>
        <w:t>ree-year average</w:t>
      </w:r>
      <w:r w:rsidR="00A628A7" w:rsidRPr="005F3D9B">
        <w:rPr>
          <w:rFonts w:cstheme="minorHAnsi"/>
          <w:b/>
          <w:sz w:val="20"/>
          <w:szCs w:val="20"/>
        </w:rPr>
        <w:t xml:space="preserve"> and enter in the table below</w:t>
      </w:r>
      <w:r w:rsidR="00573C95" w:rsidRPr="005F3D9B">
        <w:rPr>
          <w:rFonts w:cstheme="minorHAnsi"/>
          <w:b/>
          <w:sz w:val="20"/>
          <w:szCs w:val="20"/>
        </w:rPr>
        <w:t>.  Provide a narrative description of major findings</w:t>
      </w:r>
      <w:r w:rsidR="006E6BFF" w:rsidRPr="005F3D9B">
        <w:rPr>
          <w:rFonts w:cstheme="minorHAnsi"/>
          <w:b/>
          <w:sz w:val="20"/>
          <w:szCs w:val="20"/>
        </w:rPr>
        <w:t xml:space="preserve">. </w:t>
      </w:r>
      <w:r w:rsidR="00656B3A" w:rsidRPr="005F3D9B">
        <w:rPr>
          <w:rFonts w:cstheme="minorHAnsi"/>
          <w:b/>
          <w:sz w:val="20"/>
          <w:szCs w:val="20"/>
        </w:rPr>
        <w:t xml:space="preserve"> These findings will be used to determine potential areas </w:t>
      </w:r>
      <w:r w:rsidR="00F9156C" w:rsidRPr="005F3D9B">
        <w:rPr>
          <w:rFonts w:cstheme="minorHAnsi"/>
          <w:b/>
          <w:sz w:val="20"/>
          <w:szCs w:val="20"/>
        </w:rPr>
        <w:t>of funding in the Local Application</w:t>
      </w:r>
      <w:r w:rsidR="00656B3A" w:rsidRPr="005F3D9B">
        <w:rPr>
          <w:rFonts w:cstheme="minorHAnsi"/>
          <w:b/>
          <w:sz w:val="20"/>
          <w:szCs w:val="20"/>
        </w:rPr>
        <w:t>.</w:t>
      </w:r>
      <w:r w:rsidR="006E6BFF" w:rsidRPr="005F3D9B">
        <w:rPr>
          <w:rFonts w:cstheme="minorHAnsi"/>
          <w:b/>
          <w:sz w:val="20"/>
          <w:szCs w:val="20"/>
        </w:rPr>
        <w:t xml:space="preserve"> </w:t>
      </w:r>
      <w:r w:rsidR="00D01F70" w:rsidRPr="005F3D9B">
        <w:rPr>
          <w:rFonts w:cstheme="minorHAnsi"/>
          <w:b/>
          <w:sz w:val="20"/>
          <w:szCs w:val="20"/>
        </w:rPr>
        <w:t>[Sec 134(c)(2)(A)]</w:t>
      </w:r>
    </w:p>
    <w:p w:rsidR="00F320D5" w:rsidRPr="005F3D9B" w:rsidRDefault="00F320D5" w:rsidP="00CB109F">
      <w:pPr>
        <w:spacing w:after="0"/>
        <w:rPr>
          <w:rFonts w:cstheme="minorHAnsi"/>
          <w:color w:val="2E74B5" w:themeColor="accent1" w:themeShade="BF"/>
          <w:sz w:val="20"/>
          <w:szCs w:val="20"/>
        </w:rPr>
      </w:pPr>
    </w:p>
    <w:tbl>
      <w:tblPr>
        <w:tblStyle w:val="TableGrid"/>
        <w:tblW w:w="101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5"/>
        <w:gridCol w:w="2520"/>
        <w:gridCol w:w="7110"/>
      </w:tblGrid>
      <w:tr w:rsidR="006E6BFF" w:rsidRPr="005F3D9B" w:rsidTr="00EB312B">
        <w:tc>
          <w:tcPr>
            <w:tcW w:w="10165" w:type="dxa"/>
            <w:gridSpan w:val="3"/>
          </w:tcPr>
          <w:p w:rsidR="006E6BFF" w:rsidRPr="005F3D9B" w:rsidRDefault="006E6BFF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 xml:space="preserve">CORE INDICATOR PERFORMANCE FOR </w:t>
            </w:r>
            <w:r w:rsidRPr="005F3D9B">
              <w:rPr>
                <w:rFonts w:cstheme="minorHAnsi"/>
                <w:b/>
                <w:color w:val="2E74B5" w:themeColor="accent1" w:themeShade="BF"/>
                <w:sz w:val="16"/>
                <w:szCs w:val="16"/>
              </w:rPr>
              <w:t xml:space="preserve">ALL </w:t>
            </w:r>
            <w:r w:rsidRPr="005F3D9B">
              <w:rPr>
                <w:rFonts w:cstheme="minorHAnsi"/>
                <w:b/>
                <w:sz w:val="16"/>
                <w:szCs w:val="16"/>
              </w:rPr>
              <w:t>CONCENTRATORS</w:t>
            </w:r>
          </w:p>
        </w:tc>
      </w:tr>
      <w:tr w:rsidR="006E6BFF" w:rsidRPr="005F3D9B" w:rsidTr="00EB312B">
        <w:tc>
          <w:tcPr>
            <w:tcW w:w="535" w:type="dxa"/>
          </w:tcPr>
          <w:p w:rsidR="006E6BFF" w:rsidRPr="005F3D9B" w:rsidRDefault="006E6BFF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2520" w:type="dxa"/>
          </w:tcPr>
          <w:p w:rsidR="006E6BFF" w:rsidRPr="005F3D9B" w:rsidRDefault="006E6BFF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INDICATOR</w:t>
            </w:r>
          </w:p>
        </w:tc>
        <w:tc>
          <w:tcPr>
            <w:tcW w:w="7110" w:type="dxa"/>
          </w:tcPr>
          <w:p w:rsidR="006E6BFF" w:rsidRPr="005F3D9B" w:rsidRDefault="00F9156C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ALL</w:t>
            </w:r>
          </w:p>
        </w:tc>
      </w:tr>
      <w:tr w:rsidR="006E6BFF" w:rsidRPr="005F3D9B" w:rsidTr="00EB312B">
        <w:tc>
          <w:tcPr>
            <w:tcW w:w="535" w:type="dxa"/>
          </w:tcPr>
          <w:p w:rsidR="006E6BFF" w:rsidRPr="005F3D9B" w:rsidRDefault="006E6BFF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1P1</w:t>
            </w:r>
          </w:p>
        </w:tc>
        <w:tc>
          <w:tcPr>
            <w:tcW w:w="2520" w:type="dxa"/>
          </w:tcPr>
          <w:p w:rsidR="006E6BFF" w:rsidRPr="005F3D9B" w:rsidRDefault="008C0DA9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Retention/Placement</w:t>
            </w:r>
          </w:p>
        </w:tc>
        <w:tc>
          <w:tcPr>
            <w:tcW w:w="7110" w:type="dxa"/>
          </w:tcPr>
          <w:p w:rsidR="006E6BFF" w:rsidRPr="005F3D9B" w:rsidRDefault="006E6BFF" w:rsidP="00CB10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E6BFF" w:rsidRPr="005F3D9B" w:rsidTr="00EB312B">
        <w:tc>
          <w:tcPr>
            <w:tcW w:w="535" w:type="dxa"/>
          </w:tcPr>
          <w:p w:rsidR="006E6BFF" w:rsidRPr="005F3D9B" w:rsidRDefault="006E6BFF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2P1</w:t>
            </w:r>
          </w:p>
        </w:tc>
        <w:tc>
          <w:tcPr>
            <w:tcW w:w="2520" w:type="dxa"/>
          </w:tcPr>
          <w:p w:rsidR="006E6BFF" w:rsidRPr="005F3D9B" w:rsidRDefault="00573C95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Credential Attainment</w:t>
            </w:r>
          </w:p>
        </w:tc>
        <w:tc>
          <w:tcPr>
            <w:tcW w:w="7110" w:type="dxa"/>
          </w:tcPr>
          <w:p w:rsidR="006E6BFF" w:rsidRPr="005F3D9B" w:rsidRDefault="006E6BFF" w:rsidP="00CB10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E6BFF" w:rsidRPr="005F3D9B" w:rsidTr="00EB312B">
        <w:tc>
          <w:tcPr>
            <w:tcW w:w="535" w:type="dxa"/>
          </w:tcPr>
          <w:p w:rsidR="006E6BFF" w:rsidRPr="005F3D9B" w:rsidRDefault="006E6BFF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3P1</w:t>
            </w:r>
          </w:p>
        </w:tc>
        <w:tc>
          <w:tcPr>
            <w:tcW w:w="2520" w:type="dxa"/>
          </w:tcPr>
          <w:p w:rsidR="006E6BFF" w:rsidRPr="005F3D9B" w:rsidRDefault="008C0DA9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Nontraditional Participation</w:t>
            </w:r>
          </w:p>
        </w:tc>
        <w:tc>
          <w:tcPr>
            <w:tcW w:w="7110" w:type="dxa"/>
          </w:tcPr>
          <w:p w:rsidR="006E6BFF" w:rsidRPr="005F3D9B" w:rsidRDefault="006E6BFF" w:rsidP="00CB10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6E6BFF" w:rsidRPr="005F3D9B" w:rsidRDefault="006E6BFF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p w:rsidR="00EB312B" w:rsidRPr="005F3D9B" w:rsidRDefault="00A85F5A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  <w:r w:rsidRPr="005F3D9B">
        <w:rPr>
          <w:rFonts w:cstheme="minorHAnsi"/>
          <w:sz w:val="20"/>
          <w:szCs w:val="20"/>
        </w:rPr>
        <w:t>Provide a narrative summary on performance of all CTE students, including major deficiencies and gaps.</w:t>
      </w:r>
    </w:p>
    <w:p w:rsidR="008B7515" w:rsidRPr="005F3D9B" w:rsidRDefault="008B7515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 w:right="-90" w:hanging="360"/>
        <w:rPr>
          <w:rFonts w:cstheme="minorHAnsi"/>
          <w:sz w:val="20"/>
          <w:szCs w:val="20"/>
        </w:rPr>
      </w:pPr>
    </w:p>
    <w:p w:rsidR="008B7515" w:rsidRPr="005F3D9B" w:rsidRDefault="008B7515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p w:rsidR="0036407A" w:rsidRPr="005F3D9B" w:rsidRDefault="0036407A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W w:w="10255" w:type="dxa"/>
        <w:tblInd w:w="360" w:type="dxa"/>
        <w:tblLook w:val="04A0" w:firstRow="1" w:lastRow="0" w:firstColumn="1" w:lastColumn="0" w:noHBand="0" w:noVBand="1"/>
      </w:tblPr>
      <w:tblGrid>
        <w:gridCol w:w="535"/>
        <w:gridCol w:w="2520"/>
        <w:gridCol w:w="2581"/>
        <w:gridCol w:w="1677"/>
        <w:gridCol w:w="2942"/>
      </w:tblGrid>
      <w:tr w:rsidR="00AA11A7" w:rsidRPr="005F3D9B" w:rsidTr="00A85F5A">
        <w:tc>
          <w:tcPr>
            <w:tcW w:w="10255" w:type="dxa"/>
            <w:gridSpan w:val="5"/>
          </w:tcPr>
          <w:p w:rsidR="00AA11A7" w:rsidRPr="005F3D9B" w:rsidRDefault="00AA11A7" w:rsidP="00CB109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 xml:space="preserve">CORE INDICATOR PERFORMANCE FOR ALL CONCENTRATORS BY </w:t>
            </w:r>
            <w:r w:rsidRPr="005F3D9B">
              <w:rPr>
                <w:rFonts w:cstheme="minorHAnsi"/>
                <w:b/>
                <w:color w:val="2E74B5" w:themeColor="accent1" w:themeShade="BF"/>
                <w:sz w:val="16"/>
                <w:szCs w:val="16"/>
              </w:rPr>
              <w:t>GENDER</w:t>
            </w:r>
          </w:p>
        </w:tc>
      </w:tr>
      <w:tr w:rsidR="00AA11A7" w:rsidRPr="005F3D9B" w:rsidTr="00A85F5A">
        <w:tc>
          <w:tcPr>
            <w:tcW w:w="535" w:type="dxa"/>
          </w:tcPr>
          <w:p w:rsidR="00AA11A7" w:rsidRPr="005F3D9B" w:rsidRDefault="00AA11A7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2520" w:type="dxa"/>
          </w:tcPr>
          <w:p w:rsidR="00AA11A7" w:rsidRPr="005F3D9B" w:rsidRDefault="00AA11A7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INDICATOR</w:t>
            </w:r>
          </w:p>
        </w:tc>
        <w:tc>
          <w:tcPr>
            <w:tcW w:w="2581" w:type="dxa"/>
          </w:tcPr>
          <w:p w:rsidR="00AA11A7" w:rsidRPr="005F3D9B" w:rsidRDefault="00AA11A7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ALL</w:t>
            </w:r>
          </w:p>
        </w:tc>
        <w:tc>
          <w:tcPr>
            <w:tcW w:w="1677" w:type="dxa"/>
          </w:tcPr>
          <w:p w:rsidR="00AA11A7" w:rsidRPr="005F3D9B" w:rsidRDefault="00AA11A7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MALE</w:t>
            </w:r>
          </w:p>
        </w:tc>
        <w:tc>
          <w:tcPr>
            <w:tcW w:w="2942" w:type="dxa"/>
          </w:tcPr>
          <w:p w:rsidR="00AA11A7" w:rsidRPr="005F3D9B" w:rsidRDefault="00AA11A7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FEMALE</w:t>
            </w:r>
          </w:p>
        </w:tc>
      </w:tr>
      <w:tr w:rsidR="008C0DA9" w:rsidRPr="005F3D9B" w:rsidTr="00A85F5A">
        <w:tc>
          <w:tcPr>
            <w:tcW w:w="535" w:type="dxa"/>
          </w:tcPr>
          <w:p w:rsidR="008C0DA9" w:rsidRPr="005F3D9B" w:rsidRDefault="008C0DA9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1P1</w:t>
            </w:r>
          </w:p>
        </w:tc>
        <w:tc>
          <w:tcPr>
            <w:tcW w:w="2520" w:type="dxa"/>
          </w:tcPr>
          <w:p w:rsidR="008C0DA9" w:rsidRPr="005F3D9B" w:rsidRDefault="008C0DA9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Retention/Placement</w:t>
            </w:r>
          </w:p>
        </w:tc>
        <w:tc>
          <w:tcPr>
            <w:tcW w:w="2581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7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2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0DA9" w:rsidRPr="005F3D9B" w:rsidTr="00A85F5A">
        <w:tc>
          <w:tcPr>
            <w:tcW w:w="535" w:type="dxa"/>
          </w:tcPr>
          <w:p w:rsidR="008C0DA9" w:rsidRPr="005F3D9B" w:rsidRDefault="008C0DA9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2P1</w:t>
            </w:r>
          </w:p>
        </w:tc>
        <w:tc>
          <w:tcPr>
            <w:tcW w:w="2520" w:type="dxa"/>
          </w:tcPr>
          <w:p w:rsidR="008C0DA9" w:rsidRPr="005F3D9B" w:rsidRDefault="008C0DA9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Credential Attainment</w:t>
            </w:r>
          </w:p>
        </w:tc>
        <w:tc>
          <w:tcPr>
            <w:tcW w:w="2581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7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2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0DA9" w:rsidRPr="005F3D9B" w:rsidTr="00A85F5A">
        <w:tc>
          <w:tcPr>
            <w:tcW w:w="535" w:type="dxa"/>
          </w:tcPr>
          <w:p w:rsidR="008C0DA9" w:rsidRPr="005F3D9B" w:rsidRDefault="008C0DA9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3P1</w:t>
            </w:r>
          </w:p>
        </w:tc>
        <w:tc>
          <w:tcPr>
            <w:tcW w:w="2520" w:type="dxa"/>
          </w:tcPr>
          <w:p w:rsidR="008C0DA9" w:rsidRPr="005F3D9B" w:rsidRDefault="008C0DA9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Nontraditional Participation</w:t>
            </w:r>
          </w:p>
        </w:tc>
        <w:tc>
          <w:tcPr>
            <w:tcW w:w="2581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7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2" w:type="dxa"/>
          </w:tcPr>
          <w:p w:rsidR="008C0DA9" w:rsidRPr="005F3D9B" w:rsidRDefault="008C0DA9" w:rsidP="00CB10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A628A7" w:rsidRPr="005F3D9B" w:rsidRDefault="00A628A7" w:rsidP="00CB109F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EB312B" w:rsidRPr="005F3D9B" w:rsidRDefault="006225B3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  <w:r w:rsidRPr="005F3D9B">
        <w:rPr>
          <w:rFonts w:cstheme="minorHAnsi"/>
          <w:sz w:val="20"/>
          <w:szCs w:val="20"/>
        </w:rPr>
        <w:t>Provide a narrative summary on performance of all CTE students by gender, including major deficiencies and gaps.</w:t>
      </w:r>
    </w:p>
    <w:p w:rsidR="00A628A7" w:rsidRPr="005F3D9B" w:rsidRDefault="00A628A7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left="360" w:right="180"/>
        <w:rPr>
          <w:rFonts w:cstheme="minorHAnsi"/>
          <w:sz w:val="20"/>
          <w:szCs w:val="20"/>
        </w:rPr>
      </w:pPr>
    </w:p>
    <w:p w:rsidR="00A628A7" w:rsidRPr="005F3D9B" w:rsidRDefault="00A628A7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p w:rsidR="0036407A" w:rsidRPr="005F3D9B" w:rsidRDefault="0036407A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W w:w="1025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5"/>
        <w:gridCol w:w="2520"/>
        <w:gridCol w:w="810"/>
        <w:gridCol w:w="819"/>
        <w:gridCol w:w="630"/>
        <w:gridCol w:w="810"/>
        <w:gridCol w:w="1071"/>
        <w:gridCol w:w="810"/>
        <w:gridCol w:w="720"/>
        <w:gridCol w:w="1530"/>
      </w:tblGrid>
      <w:tr w:rsidR="00765E96" w:rsidRPr="005F3D9B" w:rsidTr="00A85F5A">
        <w:tc>
          <w:tcPr>
            <w:tcW w:w="10255" w:type="dxa"/>
            <w:gridSpan w:val="10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 xml:space="preserve">CORE INDICATOR PERFORMANCE FOR ALL CONCENTRATORS BY </w:t>
            </w:r>
            <w:r w:rsidRPr="005F3D9B">
              <w:rPr>
                <w:rFonts w:cstheme="minorHAnsi"/>
                <w:b/>
                <w:color w:val="2E74B5" w:themeColor="accent1" w:themeShade="BF"/>
                <w:sz w:val="16"/>
                <w:szCs w:val="16"/>
              </w:rPr>
              <w:t>RACE</w:t>
            </w:r>
          </w:p>
        </w:tc>
      </w:tr>
      <w:tr w:rsidR="00765E96" w:rsidRPr="005F3D9B" w:rsidTr="00A85F5A">
        <w:tc>
          <w:tcPr>
            <w:tcW w:w="535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2520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INDICATOR</w:t>
            </w:r>
          </w:p>
        </w:tc>
        <w:tc>
          <w:tcPr>
            <w:tcW w:w="810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ALL</w:t>
            </w:r>
          </w:p>
        </w:tc>
        <w:tc>
          <w:tcPr>
            <w:tcW w:w="819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AS</w:t>
            </w:r>
          </w:p>
        </w:tc>
        <w:tc>
          <w:tcPr>
            <w:tcW w:w="630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BL</w:t>
            </w:r>
          </w:p>
        </w:tc>
        <w:tc>
          <w:tcPr>
            <w:tcW w:w="810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HSP</w:t>
            </w:r>
          </w:p>
        </w:tc>
        <w:tc>
          <w:tcPr>
            <w:tcW w:w="1071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NA/NA</w:t>
            </w:r>
          </w:p>
        </w:tc>
        <w:tc>
          <w:tcPr>
            <w:tcW w:w="810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NH/PI</w:t>
            </w:r>
          </w:p>
        </w:tc>
        <w:tc>
          <w:tcPr>
            <w:tcW w:w="720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WH</w:t>
            </w:r>
          </w:p>
        </w:tc>
        <w:tc>
          <w:tcPr>
            <w:tcW w:w="1530" w:type="dxa"/>
          </w:tcPr>
          <w:p w:rsidR="00765E96" w:rsidRPr="005F3D9B" w:rsidRDefault="00765E9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2+</w:t>
            </w:r>
          </w:p>
        </w:tc>
      </w:tr>
      <w:tr w:rsidR="00520C94" w:rsidRPr="005F3D9B" w:rsidTr="00A85F5A">
        <w:tc>
          <w:tcPr>
            <w:tcW w:w="535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1P1</w:t>
            </w:r>
          </w:p>
        </w:tc>
        <w:tc>
          <w:tcPr>
            <w:tcW w:w="2520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Retention/Placement</w:t>
            </w: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9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1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20C94" w:rsidRPr="005F3D9B" w:rsidTr="00A85F5A">
        <w:tc>
          <w:tcPr>
            <w:tcW w:w="535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2P1</w:t>
            </w:r>
          </w:p>
        </w:tc>
        <w:tc>
          <w:tcPr>
            <w:tcW w:w="2520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Credential Attainment</w:t>
            </w: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9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1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20C94" w:rsidRPr="005F3D9B" w:rsidTr="00A85F5A">
        <w:tc>
          <w:tcPr>
            <w:tcW w:w="535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3P1</w:t>
            </w:r>
          </w:p>
        </w:tc>
        <w:tc>
          <w:tcPr>
            <w:tcW w:w="2520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Nontraditional Participation</w:t>
            </w: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9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1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65E96" w:rsidRPr="005F3D9B" w:rsidRDefault="000C239F" w:rsidP="00CB109F">
      <w:pPr>
        <w:spacing w:after="0" w:line="240" w:lineRule="auto"/>
        <w:ind w:left="360" w:right="-450"/>
        <w:rPr>
          <w:rFonts w:cstheme="minorHAnsi"/>
          <w:sz w:val="16"/>
          <w:szCs w:val="16"/>
        </w:rPr>
      </w:pPr>
      <w:r w:rsidRPr="005F3D9B">
        <w:rPr>
          <w:rFonts w:cstheme="minorHAnsi"/>
          <w:b/>
          <w:sz w:val="16"/>
          <w:szCs w:val="16"/>
        </w:rPr>
        <w:t>AS</w:t>
      </w:r>
      <w:r w:rsidRPr="005F3D9B">
        <w:rPr>
          <w:rFonts w:cstheme="minorHAnsi"/>
          <w:sz w:val="16"/>
          <w:szCs w:val="16"/>
        </w:rPr>
        <w:t>=</w:t>
      </w:r>
      <w:r w:rsidR="00765E96" w:rsidRPr="005F3D9B">
        <w:rPr>
          <w:rFonts w:cstheme="minorHAnsi"/>
          <w:sz w:val="16"/>
          <w:szCs w:val="16"/>
        </w:rPr>
        <w:t xml:space="preserve">Asian </w:t>
      </w:r>
      <w:r w:rsidR="00C851E6" w:rsidRPr="005F3D9B">
        <w:rPr>
          <w:rFonts w:cstheme="minorHAnsi"/>
          <w:sz w:val="16"/>
          <w:szCs w:val="16"/>
        </w:rPr>
        <w:t xml:space="preserve"> </w:t>
      </w:r>
      <w:r w:rsidR="00765E96" w:rsidRPr="005F3D9B">
        <w:rPr>
          <w:rFonts w:cstheme="minorHAnsi"/>
          <w:sz w:val="16"/>
          <w:szCs w:val="16"/>
        </w:rPr>
        <w:t xml:space="preserve"> </w:t>
      </w:r>
      <w:r w:rsidRPr="005F3D9B">
        <w:rPr>
          <w:rFonts w:cstheme="minorHAnsi"/>
          <w:b/>
          <w:sz w:val="16"/>
          <w:szCs w:val="16"/>
        </w:rPr>
        <w:t>BL</w:t>
      </w:r>
      <w:r w:rsidRPr="005F3D9B">
        <w:rPr>
          <w:rFonts w:cstheme="minorHAnsi"/>
          <w:sz w:val="16"/>
          <w:szCs w:val="16"/>
        </w:rPr>
        <w:t xml:space="preserve">=Black </w:t>
      </w:r>
      <w:r w:rsidR="00C851E6" w:rsidRPr="005F3D9B">
        <w:rPr>
          <w:rFonts w:cstheme="minorHAnsi"/>
          <w:sz w:val="16"/>
          <w:szCs w:val="16"/>
        </w:rPr>
        <w:t xml:space="preserve"> </w:t>
      </w:r>
      <w:r w:rsidRPr="005F3D9B">
        <w:rPr>
          <w:rFonts w:cstheme="minorHAnsi"/>
          <w:sz w:val="16"/>
          <w:szCs w:val="16"/>
        </w:rPr>
        <w:t xml:space="preserve"> </w:t>
      </w:r>
      <w:r w:rsidRPr="005F3D9B">
        <w:rPr>
          <w:rFonts w:cstheme="minorHAnsi"/>
          <w:b/>
          <w:sz w:val="16"/>
          <w:szCs w:val="16"/>
        </w:rPr>
        <w:t>HSP</w:t>
      </w:r>
      <w:r w:rsidRPr="005F3D9B">
        <w:rPr>
          <w:rFonts w:cstheme="minorHAnsi"/>
          <w:sz w:val="16"/>
          <w:szCs w:val="16"/>
        </w:rPr>
        <w:t>=</w:t>
      </w:r>
      <w:r w:rsidR="00765E96" w:rsidRPr="005F3D9B">
        <w:rPr>
          <w:rFonts w:cstheme="minorHAnsi"/>
          <w:sz w:val="16"/>
          <w:szCs w:val="16"/>
        </w:rPr>
        <w:t xml:space="preserve">Hispanic  </w:t>
      </w:r>
      <w:r w:rsidR="00C851E6" w:rsidRPr="005F3D9B">
        <w:rPr>
          <w:rFonts w:cstheme="minorHAnsi"/>
          <w:sz w:val="16"/>
          <w:szCs w:val="16"/>
        </w:rPr>
        <w:t xml:space="preserve"> </w:t>
      </w:r>
      <w:r w:rsidR="00765E96" w:rsidRPr="005F3D9B">
        <w:rPr>
          <w:rFonts w:cstheme="minorHAnsi"/>
          <w:b/>
          <w:sz w:val="16"/>
          <w:szCs w:val="16"/>
        </w:rPr>
        <w:t>NA/NA</w:t>
      </w:r>
      <w:r w:rsidRPr="005F3D9B">
        <w:rPr>
          <w:rFonts w:cstheme="minorHAnsi"/>
          <w:sz w:val="16"/>
          <w:szCs w:val="16"/>
        </w:rPr>
        <w:t>=Native American/Alaskan</w:t>
      </w:r>
      <w:r w:rsidR="00C851E6" w:rsidRPr="005F3D9B">
        <w:rPr>
          <w:rFonts w:cstheme="minorHAnsi"/>
          <w:sz w:val="16"/>
          <w:szCs w:val="16"/>
        </w:rPr>
        <w:t xml:space="preserve"> </w:t>
      </w:r>
      <w:r w:rsidR="00EE6522" w:rsidRPr="005F3D9B">
        <w:rPr>
          <w:rFonts w:cstheme="minorHAnsi"/>
          <w:sz w:val="16"/>
          <w:szCs w:val="16"/>
        </w:rPr>
        <w:t xml:space="preserve"> </w:t>
      </w:r>
      <w:r w:rsidR="00EE6522" w:rsidRPr="005F3D9B">
        <w:rPr>
          <w:rFonts w:cstheme="minorHAnsi"/>
          <w:b/>
          <w:sz w:val="16"/>
          <w:szCs w:val="16"/>
        </w:rPr>
        <w:t>NH/PI</w:t>
      </w:r>
      <w:r w:rsidR="00EE6522" w:rsidRPr="005F3D9B">
        <w:rPr>
          <w:rFonts w:cstheme="minorHAnsi"/>
          <w:sz w:val="16"/>
          <w:szCs w:val="16"/>
        </w:rPr>
        <w:t>=</w:t>
      </w:r>
      <w:r w:rsidRPr="005F3D9B">
        <w:rPr>
          <w:rFonts w:cstheme="minorHAnsi"/>
          <w:sz w:val="16"/>
          <w:szCs w:val="16"/>
        </w:rPr>
        <w:t>Native Hawaiian/Pacific Islander</w:t>
      </w:r>
      <w:r w:rsidR="00C851E6" w:rsidRPr="005F3D9B">
        <w:rPr>
          <w:rFonts w:cstheme="minorHAnsi"/>
          <w:sz w:val="16"/>
          <w:szCs w:val="16"/>
        </w:rPr>
        <w:t xml:space="preserve"> </w:t>
      </w:r>
      <w:r w:rsidRPr="005F3D9B">
        <w:rPr>
          <w:rFonts w:cstheme="minorHAnsi"/>
          <w:sz w:val="16"/>
          <w:szCs w:val="16"/>
        </w:rPr>
        <w:t xml:space="preserve"> </w:t>
      </w:r>
      <w:r w:rsidRPr="005F3D9B">
        <w:rPr>
          <w:rFonts w:cstheme="minorHAnsi"/>
          <w:b/>
          <w:sz w:val="16"/>
          <w:szCs w:val="16"/>
        </w:rPr>
        <w:t>WH</w:t>
      </w:r>
      <w:r w:rsidRPr="005F3D9B">
        <w:rPr>
          <w:rFonts w:cstheme="minorHAnsi"/>
          <w:sz w:val="16"/>
          <w:szCs w:val="16"/>
        </w:rPr>
        <w:t xml:space="preserve">=White </w:t>
      </w:r>
      <w:r w:rsidR="00C851E6" w:rsidRPr="005F3D9B">
        <w:rPr>
          <w:rFonts w:cstheme="minorHAnsi"/>
          <w:sz w:val="16"/>
          <w:szCs w:val="16"/>
        </w:rPr>
        <w:t xml:space="preserve"> </w:t>
      </w:r>
      <w:r w:rsidRPr="005F3D9B">
        <w:rPr>
          <w:rFonts w:cstheme="minorHAnsi"/>
          <w:b/>
          <w:sz w:val="16"/>
          <w:szCs w:val="16"/>
        </w:rPr>
        <w:t>2+</w:t>
      </w:r>
      <w:r w:rsidRPr="005F3D9B">
        <w:rPr>
          <w:rFonts w:cstheme="minorHAnsi"/>
          <w:sz w:val="16"/>
          <w:szCs w:val="16"/>
        </w:rPr>
        <w:t>=2 or More Races</w:t>
      </w:r>
    </w:p>
    <w:p w:rsidR="00E05A7E" w:rsidRPr="005F3D9B" w:rsidRDefault="00E05A7E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p w:rsidR="00EB312B" w:rsidRPr="005F3D9B" w:rsidRDefault="006225B3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  <w:r w:rsidRPr="005F3D9B">
        <w:rPr>
          <w:rFonts w:cstheme="minorHAnsi"/>
          <w:sz w:val="20"/>
          <w:szCs w:val="20"/>
        </w:rPr>
        <w:t>Provide a narrative summary on performance of all CTE students by race, including major deficiencies and gaps.</w:t>
      </w:r>
    </w:p>
    <w:p w:rsidR="00A628A7" w:rsidRPr="005F3D9B" w:rsidRDefault="00A628A7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-90"/>
        <w:rPr>
          <w:rFonts w:cstheme="minorHAnsi"/>
          <w:sz w:val="20"/>
          <w:szCs w:val="20"/>
        </w:rPr>
      </w:pPr>
    </w:p>
    <w:p w:rsidR="00A628A7" w:rsidRPr="005F3D9B" w:rsidRDefault="00A628A7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p w:rsidR="0036407A" w:rsidRPr="005F3D9B" w:rsidRDefault="0036407A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W w:w="1025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5"/>
        <w:gridCol w:w="2520"/>
        <w:gridCol w:w="630"/>
        <w:gridCol w:w="540"/>
        <w:gridCol w:w="540"/>
        <w:gridCol w:w="540"/>
        <w:gridCol w:w="630"/>
        <w:gridCol w:w="630"/>
        <w:gridCol w:w="630"/>
        <w:gridCol w:w="720"/>
        <w:gridCol w:w="720"/>
        <w:gridCol w:w="1620"/>
      </w:tblGrid>
      <w:tr w:rsidR="00006C66" w:rsidRPr="005F3D9B" w:rsidTr="00A85F5A">
        <w:tc>
          <w:tcPr>
            <w:tcW w:w="10255" w:type="dxa"/>
            <w:gridSpan w:val="12"/>
          </w:tcPr>
          <w:p w:rsidR="00006C66" w:rsidRPr="005F3D9B" w:rsidRDefault="00006C66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 xml:space="preserve">TABLE 4d CORE INDICATOR PERFORMANCE FOR ALL CONCENTRATORS BY </w:t>
            </w:r>
            <w:r w:rsidRPr="005F3D9B">
              <w:rPr>
                <w:rFonts w:cstheme="minorHAnsi"/>
                <w:b/>
                <w:color w:val="2E74B5" w:themeColor="accent1" w:themeShade="BF"/>
                <w:sz w:val="16"/>
                <w:szCs w:val="16"/>
              </w:rPr>
              <w:t>SPECIAL POPULATIONS</w:t>
            </w:r>
          </w:p>
        </w:tc>
      </w:tr>
      <w:tr w:rsidR="00AF29CD" w:rsidRPr="005F3D9B" w:rsidTr="00A85F5A">
        <w:tc>
          <w:tcPr>
            <w:tcW w:w="535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252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INDICATOR</w:t>
            </w:r>
          </w:p>
        </w:tc>
        <w:tc>
          <w:tcPr>
            <w:tcW w:w="63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ALL</w:t>
            </w:r>
          </w:p>
        </w:tc>
        <w:tc>
          <w:tcPr>
            <w:tcW w:w="54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54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ED</w:t>
            </w:r>
          </w:p>
        </w:tc>
        <w:tc>
          <w:tcPr>
            <w:tcW w:w="54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NT</w:t>
            </w:r>
          </w:p>
        </w:tc>
        <w:tc>
          <w:tcPr>
            <w:tcW w:w="63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SP</w:t>
            </w:r>
          </w:p>
        </w:tc>
        <w:tc>
          <w:tcPr>
            <w:tcW w:w="63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OWI</w:t>
            </w:r>
          </w:p>
        </w:tc>
        <w:tc>
          <w:tcPr>
            <w:tcW w:w="63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EL</w:t>
            </w:r>
          </w:p>
        </w:tc>
        <w:tc>
          <w:tcPr>
            <w:tcW w:w="72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720" w:type="dxa"/>
          </w:tcPr>
          <w:p w:rsidR="00AF29CD" w:rsidRPr="005F3D9B" w:rsidRDefault="00AF29CD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FC</w:t>
            </w:r>
          </w:p>
        </w:tc>
        <w:tc>
          <w:tcPr>
            <w:tcW w:w="1620" w:type="dxa"/>
          </w:tcPr>
          <w:p w:rsidR="00AF29CD" w:rsidRPr="005F3D9B" w:rsidRDefault="00FC0949" w:rsidP="00CB109F">
            <w:pPr>
              <w:rPr>
                <w:rFonts w:cstheme="minorHAnsi"/>
                <w:b/>
                <w:sz w:val="16"/>
                <w:szCs w:val="16"/>
              </w:rPr>
            </w:pPr>
            <w:r w:rsidRPr="005F3D9B">
              <w:rPr>
                <w:rFonts w:cstheme="minorHAnsi"/>
                <w:b/>
                <w:sz w:val="16"/>
                <w:szCs w:val="16"/>
              </w:rPr>
              <w:t>AMS</w:t>
            </w:r>
          </w:p>
        </w:tc>
      </w:tr>
      <w:tr w:rsidR="00520C94" w:rsidRPr="005F3D9B" w:rsidTr="00A85F5A">
        <w:tc>
          <w:tcPr>
            <w:tcW w:w="535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1P1</w:t>
            </w:r>
          </w:p>
        </w:tc>
        <w:tc>
          <w:tcPr>
            <w:tcW w:w="2520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Retention/Placement</w:t>
            </w: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20C94" w:rsidRPr="005F3D9B" w:rsidTr="00A85F5A">
        <w:tc>
          <w:tcPr>
            <w:tcW w:w="535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2P1</w:t>
            </w:r>
          </w:p>
        </w:tc>
        <w:tc>
          <w:tcPr>
            <w:tcW w:w="2520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Credential Attainment</w:t>
            </w: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20C94" w:rsidRPr="005F3D9B" w:rsidTr="00A85F5A">
        <w:tc>
          <w:tcPr>
            <w:tcW w:w="535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3P1</w:t>
            </w:r>
          </w:p>
        </w:tc>
        <w:tc>
          <w:tcPr>
            <w:tcW w:w="2520" w:type="dxa"/>
          </w:tcPr>
          <w:p w:rsidR="00520C94" w:rsidRPr="005F3D9B" w:rsidRDefault="00520C94" w:rsidP="00CB109F">
            <w:pPr>
              <w:rPr>
                <w:rFonts w:cstheme="minorHAnsi"/>
                <w:sz w:val="16"/>
                <w:szCs w:val="16"/>
              </w:rPr>
            </w:pPr>
            <w:r w:rsidRPr="005F3D9B">
              <w:rPr>
                <w:rFonts w:cstheme="minorHAnsi"/>
                <w:sz w:val="16"/>
                <w:szCs w:val="16"/>
              </w:rPr>
              <w:t>Nontraditional Participation</w:t>
            </w: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20C94" w:rsidRPr="005F3D9B" w:rsidRDefault="00520C94" w:rsidP="00CB109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E05A7E" w:rsidRPr="005F3D9B" w:rsidRDefault="00C851E6" w:rsidP="00CB109F">
      <w:pPr>
        <w:spacing w:after="0" w:line="240" w:lineRule="auto"/>
        <w:ind w:left="360"/>
        <w:rPr>
          <w:rFonts w:cstheme="minorHAnsi"/>
          <w:sz w:val="16"/>
          <w:szCs w:val="16"/>
        </w:rPr>
      </w:pPr>
      <w:r w:rsidRPr="005F3D9B">
        <w:rPr>
          <w:rFonts w:cstheme="minorHAnsi"/>
          <w:b/>
          <w:sz w:val="16"/>
          <w:szCs w:val="16"/>
        </w:rPr>
        <w:t>D</w:t>
      </w:r>
      <w:r w:rsidRPr="005F3D9B">
        <w:rPr>
          <w:rFonts w:cstheme="minorHAnsi"/>
          <w:sz w:val="16"/>
          <w:szCs w:val="16"/>
        </w:rPr>
        <w:t xml:space="preserve">=Disabled  </w:t>
      </w:r>
      <w:r w:rsidRPr="005F3D9B">
        <w:rPr>
          <w:rFonts w:cstheme="minorHAnsi"/>
          <w:b/>
          <w:sz w:val="16"/>
          <w:szCs w:val="16"/>
        </w:rPr>
        <w:t>ED</w:t>
      </w:r>
      <w:r w:rsidRPr="005F3D9B">
        <w:rPr>
          <w:rFonts w:cstheme="minorHAnsi"/>
          <w:sz w:val="16"/>
          <w:szCs w:val="16"/>
        </w:rPr>
        <w:t xml:space="preserve">=Economically Disadvantaged  </w:t>
      </w:r>
      <w:r w:rsidRPr="005F3D9B">
        <w:rPr>
          <w:rFonts w:cstheme="minorHAnsi"/>
          <w:b/>
          <w:sz w:val="16"/>
          <w:szCs w:val="16"/>
        </w:rPr>
        <w:t>NT</w:t>
      </w:r>
      <w:r w:rsidRPr="005F3D9B">
        <w:rPr>
          <w:rFonts w:cstheme="minorHAnsi"/>
          <w:sz w:val="16"/>
          <w:szCs w:val="16"/>
        </w:rPr>
        <w:t xml:space="preserve">=Nontrad  </w:t>
      </w:r>
      <w:r w:rsidRPr="005F3D9B">
        <w:rPr>
          <w:rFonts w:cstheme="minorHAnsi"/>
          <w:b/>
          <w:sz w:val="16"/>
          <w:szCs w:val="16"/>
        </w:rPr>
        <w:t>SP</w:t>
      </w:r>
      <w:r w:rsidRPr="005F3D9B">
        <w:rPr>
          <w:rFonts w:cstheme="minorHAnsi"/>
          <w:sz w:val="16"/>
          <w:szCs w:val="16"/>
        </w:rPr>
        <w:t xml:space="preserve">=Single Parent  </w:t>
      </w:r>
      <w:r w:rsidRPr="005F3D9B">
        <w:rPr>
          <w:rFonts w:cstheme="minorHAnsi"/>
          <w:b/>
          <w:sz w:val="16"/>
          <w:szCs w:val="16"/>
        </w:rPr>
        <w:t>OWI</w:t>
      </w:r>
      <w:r w:rsidRPr="005F3D9B">
        <w:rPr>
          <w:rFonts w:cstheme="minorHAnsi"/>
          <w:sz w:val="16"/>
          <w:szCs w:val="16"/>
        </w:rPr>
        <w:t xml:space="preserve">=Out of Work Individual  </w:t>
      </w:r>
      <w:r w:rsidRPr="005F3D9B">
        <w:rPr>
          <w:rFonts w:cstheme="minorHAnsi"/>
          <w:b/>
          <w:sz w:val="16"/>
          <w:szCs w:val="16"/>
        </w:rPr>
        <w:t>EL</w:t>
      </w:r>
      <w:r w:rsidRPr="005F3D9B">
        <w:rPr>
          <w:rFonts w:cstheme="minorHAnsi"/>
          <w:sz w:val="16"/>
          <w:szCs w:val="16"/>
        </w:rPr>
        <w:t>=</w:t>
      </w:r>
      <w:r w:rsidR="00AF29CD" w:rsidRPr="005F3D9B">
        <w:rPr>
          <w:rFonts w:cstheme="minorHAnsi"/>
          <w:sz w:val="16"/>
          <w:szCs w:val="16"/>
        </w:rPr>
        <w:t xml:space="preserve">English Learner  </w:t>
      </w:r>
      <w:r w:rsidR="00AF29CD" w:rsidRPr="005F3D9B">
        <w:rPr>
          <w:rFonts w:cstheme="minorHAnsi"/>
          <w:b/>
          <w:sz w:val="16"/>
          <w:szCs w:val="16"/>
        </w:rPr>
        <w:t>H</w:t>
      </w:r>
      <w:r w:rsidR="007E3EC8" w:rsidRPr="005F3D9B">
        <w:rPr>
          <w:rFonts w:cstheme="minorHAnsi"/>
          <w:sz w:val="16"/>
          <w:szCs w:val="16"/>
        </w:rPr>
        <w:t>=</w:t>
      </w:r>
      <w:r w:rsidR="00AF29CD" w:rsidRPr="005F3D9B">
        <w:rPr>
          <w:rFonts w:cstheme="minorHAnsi"/>
          <w:sz w:val="16"/>
          <w:szCs w:val="16"/>
        </w:rPr>
        <w:t xml:space="preserve">Homeless  </w:t>
      </w:r>
      <w:r w:rsidR="00AF29CD" w:rsidRPr="005F3D9B">
        <w:rPr>
          <w:rFonts w:cstheme="minorHAnsi"/>
          <w:b/>
          <w:sz w:val="16"/>
          <w:szCs w:val="16"/>
        </w:rPr>
        <w:t>FC</w:t>
      </w:r>
      <w:r w:rsidR="00AF29CD" w:rsidRPr="005F3D9B">
        <w:rPr>
          <w:rFonts w:cstheme="minorHAnsi"/>
          <w:sz w:val="16"/>
          <w:szCs w:val="16"/>
        </w:rPr>
        <w:t xml:space="preserve">=Foster Care  </w:t>
      </w:r>
      <w:r w:rsidR="00AF29CD" w:rsidRPr="005F3D9B">
        <w:rPr>
          <w:rFonts w:cstheme="minorHAnsi"/>
          <w:b/>
          <w:sz w:val="16"/>
          <w:szCs w:val="16"/>
        </w:rPr>
        <w:t>A</w:t>
      </w:r>
      <w:r w:rsidR="00091A18" w:rsidRPr="005F3D9B">
        <w:rPr>
          <w:rFonts w:cstheme="minorHAnsi"/>
          <w:b/>
          <w:sz w:val="16"/>
          <w:szCs w:val="16"/>
        </w:rPr>
        <w:t>M</w:t>
      </w:r>
      <w:r w:rsidR="00AF29CD" w:rsidRPr="005F3D9B">
        <w:rPr>
          <w:rFonts w:cstheme="minorHAnsi"/>
          <w:b/>
          <w:sz w:val="16"/>
          <w:szCs w:val="16"/>
        </w:rPr>
        <w:t>S</w:t>
      </w:r>
      <w:r w:rsidR="00AF29CD" w:rsidRPr="005F3D9B">
        <w:rPr>
          <w:rFonts w:cstheme="minorHAnsi"/>
          <w:sz w:val="16"/>
          <w:szCs w:val="16"/>
        </w:rPr>
        <w:t xml:space="preserve">=Parent on </w:t>
      </w:r>
      <w:r w:rsidR="00FC0949" w:rsidRPr="005F3D9B">
        <w:rPr>
          <w:rFonts w:cstheme="minorHAnsi"/>
          <w:sz w:val="16"/>
          <w:szCs w:val="16"/>
        </w:rPr>
        <w:t xml:space="preserve">Active Military </w:t>
      </w:r>
      <w:r w:rsidR="00493FB6" w:rsidRPr="005F3D9B">
        <w:rPr>
          <w:rFonts w:cstheme="minorHAnsi"/>
          <w:sz w:val="16"/>
          <w:szCs w:val="16"/>
        </w:rPr>
        <w:t>Service</w:t>
      </w:r>
    </w:p>
    <w:p w:rsidR="00E05A7E" w:rsidRPr="005F3D9B" w:rsidRDefault="00E05A7E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</w:p>
    <w:p w:rsidR="00EB312B" w:rsidRPr="005F3D9B" w:rsidRDefault="006225B3" w:rsidP="00CB109F">
      <w:pPr>
        <w:spacing w:after="0" w:line="240" w:lineRule="auto"/>
        <w:ind w:left="360"/>
        <w:rPr>
          <w:rFonts w:cstheme="minorHAnsi"/>
          <w:b/>
          <w:sz w:val="20"/>
          <w:szCs w:val="20"/>
          <w:u w:val="single"/>
        </w:rPr>
      </w:pPr>
      <w:r w:rsidRPr="005F3D9B">
        <w:rPr>
          <w:rFonts w:cstheme="minorHAnsi"/>
          <w:sz w:val="20"/>
          <w:szCs w:val="20"/>
        </w:rPr>
        <w:t xml:space="preserve">Provide a 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narrative summary </w:t>
      </w:r>
      <w:r w:rsidRPr="005F3D9B">
        <w:rPr>
          <w:rFonts w:cstheme="minorHAnsi"/>
          <w:sz w:val="20"/>
          <w:szCs w:val="20"/>
        </w:rPr>
        <w:t>on performance of all CTE students by special populations, including major deficiencies and gaps.</w:t>
      </w:r>
    </w:p>
    <w:p w:rsidR="00A628A7" w:rsidRPr="005F3D9B" w:rsidRDefault="00A628A7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-180"/>
        <w:rPr>
          <w:rFonts w:cstheme="minorHAnsi"/>
          <w:sz w:val="20"/>
          <w:szCs w:val="20"/>
        </w:rPr>
      </w:pPr>
    </w:p>
    <w:p w:rsidR="00605B55" w:rsidRPr="005F3D9B" w:rsidRDefault="00605B55" w:rsidP="00CB109F">
      <w:pPr>
        <w:spacing w:after="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br w:type="page"/>
      </w:r>
    </w:p>
    <w:p w:rsidR="002E3199" w:rsidRPr="005F3D9B" w:rsidRDefault="00605B55" w:rsidP="00CB109F">
      <w:pPr>
        <w:spacing w:after="0"/>
        <w:ind w:left="360" w:hanging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lastRenderedPageBreak/>
        <w:t xml:space="preserve"> </w:t>
      </w:r>
      <w:r w:rsidR="001357E9" w:rsidRPr="005F3D9B">
        <w:rPr>
          <w:rFonts w:cstheme="minorHAnsi"/>
          <w:b/>
          <w:sz w:val="20"/>
          <w:szCs w:val="20"/>
        </w:rPr>
        <w:t xml:space="preserve">(B) </w:t>
      </w:r>
      <w:r w:rsidR="001357E9" w:rsidRPr="005F3D9B">
        <w:rPr>
          <w:rFonts w:cstheme="minorHAnsi"/>
          <w:b/>
          <w:sz w:val="20"/>
          <w:szCs w:val="20"/>
        </w:rPr>
        <w:tab/>
      </w:r>
      <w:r w:rsidR="00416B21" w:rsidRPr="005F3D9B">
        <w:rPr>
          <w:rFonts w:cstheme="minorHAnsi"/>
          <w:b/>
          <w:sz w:val="20"/>
          <w:szCs w:val="20"/>
        </w:rPr>
        <w:t>Describe</w:t>
      </w:r>
      <w:r w:rsidR="001357E9" w:rsidRPr="005F3D9B">
        <w:rPr>
          <w:rFonts w:cstheme="minorHAnsi"/>
          <w:b/>
          <w:sz w:val="20"/>
          <w:szCs w:val="20"/>
        </w:rPr>
        <w:t xml:space="preserve"> how career and technical education programs offered</w:t>
      </w:r>
      <w:r w:rsidR="002E3199" w:rsidRPr="005F3D9B">
        <w:rPr>
          <w:rFonts w:cstheme="minorHAnsi"/>
          <w:b/>
          <w:sz w:val="20"/>
          <w:szCs w:val="20"/>
        </w:rPr>
        <w:t xml:space="preserve"> by the eligible recipient </w:t>
      </w:r>
      <w:r w:rsidR="009B4263" w:rsidRPr="005F3D9B">
        <w:rPr>
          <w:rFonts w:cstheme="minorHAnsi"/>
          <w:b/>
          <w:sz w:val="20"/>
          <w:szCs w:val="20"/>
        </w:rPr>
        <w:t xml:space="preserve">to meet the needs of all students </w:t>
      </w:r>
      <w:r w:rsidR="002E3199" w:rsidRPr="005F3D9B">
        <w:rPr>
          <w:rFonts w:cstheme="minorHAnsi"/>
          <w:b/>
          <w:sz w:val="20"/>
          <w:szCs w:val="20"/>
        </w:rPr>
        <w:t>are of s</w:t>
      </w:r>
      <w:r w:rsidR="001357E9" w:rsidRPr="005F3D9B">
        <w:rPr>
          <w:rFonts w:cstheme="minorHAnsi"/>
          <w:b/>
          <w:sz w:val="20"/>
          <w:szCs w:val="20"/>
        </w:rPr>
        <w:t xml:space="preserve">ufficient in </w:t>
      </w:r>
      <w:r w:rsidR="001357E9"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size, scope, and quality </w:t>
      </w:r>
      <w:r w:rsidR="002E3199" w:rsidRPr="005F3D9B">
        <w:rPr>
          <w:rFonts w:cstheme="minorHAnsi"/>
          <w:b/>
          <w:sz w:val="20"/>
          <w:szCs w:val="20"/>
        </w:rPr>
        <w:t>[Sec 134(c)(2)(B)(i)</w:t>
      </w:r>
      <w:r w:rsidR="006D5917" w:rsidRPr="005F3D9B">
        <w:rPr>
          <w:rFonts w:cstheme="minorHAnsi"/>
          <w:b/>
          <w:sz w:val="20"/>
          <w:szCs w:val="20"/>
        </w:rPr>
        <w:t>] and</w:t>
      </w:r>
      <w:r w:rsidR="00D63572" w:rsidRPr="005F3D9B">
        <w:rPr>
          <w:rFonts w:cstheme="minorHAnsi"/>
          <w:b/>
          <w:sz w:val="20"/>
          <w:szCs w:val="20"/>
        </w:rPr>
        <w:t xml:space="preserve"> </w:t>
      </w:r>
      <w:r w:rsidR="00D63572" w:rsidRPr="005F3D9B">
        <w:rPr>
          <w:rFonts w:cstheme="minorHAnsi"/>
          <w:b/>
          <w:color w:val="2E74B5" w:themeColor="accent1" w:themeShade="BF"/>
          <w:sz w:val="20"/>
          <w:szCs w:val="20"/>
        </w:rPr>
        <w:t>aligned</w:t>
      </w:r>
      <w:r w:rsidR="00D63572" w:rsidRPr="005F3D9B">
        <w:rPr>
          <w:rFonts w:cstheme="minorHAnsi"/>
          <w:b/>
          <w:sz w:val="20"/>
          <w:szCs w:val="20"/>
        </w:rPr>
        <w:t xml:space="preserve"> to state, regional or</w:t>
      </w:r>
      <w:r w:rsidR="009B4263" w:rsidRPr="005F3D9B">
        <w:rPr>
          <w:rFonts w:cstheme="minorHAnsi"/>
          <w:b/>
          <w:sz w:val="20"/>
          <w:szCs w:val="20"/>
        </w:rPr>
        <w:t xml:space="preserve"> </w:t>
      </w:r>
      <w:r w:rsidR="00D63572" w:rsidRPr="005F3D9B">
        <w:rPr>
          <w:rFonts w:cstheme="minorHAnsi"/>
          <w:b/>
          <w:sz w:val="20"/>
          <w:szCs w:val="20"/>
        </w:rPr>
        <w:t>local in-demand industry sectors or occupations identified by the state or</w:t>
      </w:r>
      <w:r w:rsidR="009B4263" w:rsidRPr="005F3D9B">
        <w:rPr>
          <w:rFonts w:cstheme="minorHAnsi"/>
          <w:b/>
          <w:sz w:val="20"/>
          <w:szCs w:val="20"/>
        </w:rPr>
        <w:t xml:space="preserve"> </w:t>
      </w:r>
      <w:r w:rsidR="00D63572" w:rsidRPr="005F3D9B">
        <w:rPr>
          <w:rFonts w:cstheme="minorHAnsi"/>
          <w:b/>
          <w:sz w:val="20"/>
          <w:szCs w:val="20"/>
        </w:rPr>
        <w:t xml:space="preserve">local </w:t>
      </w:r>
      <w:r w:rsidR="009B4263" w:rsidRPr="005F3D9B">
        <w:rPr>
          <w:rFonts w:cstheme="minorHAnsi"/>
          <w:b/>
          <w:sz w:val="20"/>
          <w:szCs w:val="20"/>
        </w:rPr>
        <w:t>workforce</w:t>
      </w:r>
      <w:r w:rsidR="00D63572" w:rsidRPr="005F3D9B">
        <w:rPr>
          <w:rFonts w:cstheme="minorHAnsi"/>
          <w:b/>
          <w:sz w:val="20"/>
          <w:szCs w:val="20"/>
        </w:rPr>
        <w:t xml:space="preserve"> </w:t>
      </w:r>
      <w:r w:rsidR="009B4263" w:rsidRPr="005F3D9B">
        <w:rPr>
          <w:rFonts w:cstheme="minorHAnsi"/>
          <w:b/>
          <w:sz w:val="20"/>
          <w:szCs w:val="20"/>
        </w:rPr>
        <w:t>development</w:t>
      </w:r>
      <w:r w:rsidR="00D63572" w:rsidRPr="005F3D9B">
        <w:rPr>
          <w:rFonts w:cstheme="minorHAnsi"/>
          <w:b/>
          <w:sz w:val="20"/>
          <w:szCs w:val="20"/>
        </w:rPr>
        <w:t xml:space="preserve"> board, including career pathways, </w:t>
      </w:r>
      <w:r w:rsidR="009B4263" w:rsidRPr="005F3D9B">
        <w:rPr>
          <w:rFonts w:cstheme="minorHAnsi"/>
          <w:b/>
          <w:sz w:val="20"/>
          <w:szCs w:val="20"/>
        </w:rPr>
        <w:t>where</w:t>
      </w:r>
      <w:r w:rsidR="00D63572" w:rsidRPr="005F3D9B">
        <w:rPr>
          <w:rFonts w:cstheme="minorHAnsi"/>
          <w:b/>
          <w:sz w:val="20"/>
          <w:szCs w:val="20"/>
        </w:rPr>
        <w:t xml:space="preserve"> appropriate</w:t>
      </w:r>
      <w:r w:rsidR="009B4263" w:rsidRPr="005F3D9B">
        <w:rPr>
          <w:rFonts w:cstheme="minorHAnsi"/>
          <w:b/>
          <w:sz w:val="20"/>
          <w:szCs w:val="20"/>
        </w:rPr>
        <w:t xml:space="preserve"> [Sec 134(c)(2)(B)(ii)].</w:t>
      </w:r>
      <w:r w:rsidR="00D63572" w:rsidRPr="005F3D9B">
        <w:rPr>
          <w:rFonts w:cstheme="minorHAnsi"/>
          <w:b/>
          <w:sz w:val="20"/>
          <w:szCs w:val="20"/>
        </w:rPr>
        <w:t xml:space="preserve"> </w:t>
      </w:r>
    </w:p>
    <w:p w:rsidR="00D17BDF" w:rsidRPr="005F3D9B" w:rsidRDefault="00D17BDF" w:rsidP="00CB109F">
      <w:pPr>
        <w:spacing w:after="0"/>
        <w:ind w:left="360" w:hanging="360"/>
        <w:rPr>
          <w:rFonts w:cstheme="minorHAnsi"/>
          <w:sz w:val="20"/>
          <w:szCs w:val="20"/>
        </w:rPr>
      </w:pPr>
    </w:p>
    <w:p w:rsidR="004234FB" w:rsidRPr="005F3D9B" w:rsidRDefault="00D17BDF" w:rsidP="004234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>Size</w:t>
      </w:r>
      <w:r w:rsidRPr="005F3D9B">
        <w:rPr>
          <w:rFonts w:cstheme="minorHAnsi"/>
          <w:sz w:val="20"/>
          <w:szCs w:val="20"/>
        </w:rPr>
        <w:t xml:space="preserve">: </w:t>
      </w:r>
    </w:p>
    <w:p w:rsidR="004234FB" w:rsidRPr="005F3D9B" w:rsidRDefault="004234FB" w:rsidP="004234F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The receiving institution or consortium offers a minimum of five CTE programs of study.</w:t>
      </w:r>
    </w:p>
    <w:p w:rsidR="004234FB" w:rsidRPr="005F3D9B" w:rsidRDefault="004234FB" w:rsidP="004234F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Programs of study require the following number of undergraduate semester credit hours a defined in AHECB Policy 5.11.  Program hours may vary based upon program accreditation requirements.</w:t>
      </w:r>
    </w:p>
    <w:p w:rsidR="004234FB" w:rsidRPr="005F3D9B" w:rsidRDefault="004234FB" w:rsidP="004234FB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Certificate of Proficiency 6-21</w:t>
      </w:r>
    </w:p>
    <w:p w:rsidR="004234FB" w:rsidRPr="005F3D9B" w:rsidRDefault="004234FB" w:rsidP="004234FB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Technical Certificate 21-45</w:t>
      </w:r>
    </w:p>
    <w:p w:rsidR="004234FB" w:rsidRPr="005F3D9B" w:rsidRDefault="004234FB" w:rsidP="004234FB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Associate of Applied Science 60-72</w:t>
      </w:r>
    </w:p>
    <w:p w:rsidR="004234FB" w:rsidRPr="005F3D9B" w:rsidRDefault="004234FB" w:rsidP="004234F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Programs must meet viability standards as defined in AHECB Policy 5.12.  In general, an average of four graduates per year for technical certificates (TC) and technical associate degree programs (AAS).</w:t>
      </w:r>
    </w:p>
    <w:p w:rsidR="00BE2781" w:rsidRPr="005F3D9B" w:rsidRDefault="00BE2781" w:rsidP="004234FB">
      <w:pP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E76998" w:rsidRPr="005F3D9B" w:rsidRDefault="00E76998" w:rsidP="00E7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2E3199" w:rsidRPr="005F3D9B" w:rsidRDefault="002E3199" w:rsidP="0026206C">
      <w:pPr>
        <w:spacing w:after="0"/>
        <w:rPr>
          <w:rFonts w:cstheme="minorHAnsi"/>
          <w:sz w:val="20"/>
          <w:szCs w:val="20"/>
        </w:rPr>
      </w:pPr>
    </w:p>
    <w:p w:rsidR="00EC1366" w:rsidRPr="005F3D9B" w:rsidRDefault="00EC1366" w:rsidP="00CB109F">
      <w:pPr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>Scope</w:t>
      </w:r>
      <w:r w:rsidRPr="005F3D9B">
        <w:rPr>
          <w:rFonts w:cstheme="minorHAnsi"/>
          <w:sz w:val="20"/>
          <w:szCs w:val="20"/>
        </w:rPr>
        <w:t xml:space="preserve">: </w:t>
      </w:r>
    </w:p>
    <w:p w:rsidR="00E76998" w:rsidRPr="005F3D9B" w:rsidRDefault="00E76998" w:rsidP="00E769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Curriculum shows a progression of instruction to occupation specificity.  Where possible, students may progress from a Certificate of Proficiency to a Technical Certificate to an Associate Degree which provides multiple entry and exit points.</w:t>
      </w:r>
    </w:p>
    <w:p w:rsidR="00E76998" w:rsidRPr="005F3D9B" w:rsidRDefault="00E76998" w:rsidP="00E769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Curriculum offers academic, technical and employability skills, either through individual courses or embedded in courses.</w:t>
      </w:r>
    </w:p>
    <w:p w:rsidR="00E76998" w:rsidRPr="005F3D9B" w:rsidRDefault="00E76998" w:rsidP="00E769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Curriculum is aligned with the needs of industry and is informed by labor market information.</w:t>
      </w:r>
    </w:p>
    <w:p w:rsidR="00E76998" w:rsidRPr="005F3D9B" w:rsidRDefault="00E76998" w:rsidP="00E769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Curriculum provides opportunities to obtain recognized credentials, industry certifications or degrees.</w:t>
      </w:r>
    </w:p>
    <w:p w:rsidR="00E76998" w:rsidRPr="005F3D9B" w:rsidRDefault="00E76998" w:rsidP="00CB109F">
      <w:pPr>
        <w:spacing w:after="0"/>
        <w:ind w:left="720" w:hanging="360"/>
        <w:rPr>
          <w:rFonts w:cstheme="minorHAnsi"/>
          <w:sz w:val="20"/>
          <w:szCs w:val="20"/>
        </w:rPr>
      </w:pPr>
    </w:p>
    <w:p w:rsidR="00EC1366" w:rsidRPr="005F3D9B" w:rsidRDefault="00EC1366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EC1366" w:rsidRPr="005F3D9B" w:rsidRDefault="00EC1366" w:rsidP="00CB109F">
      <w:pPr>
        <w:spacing w:after="0"/>
        <w:ind w:left="360" w:hanging="360"/>
        <w:rPr>
          <w:rFonts w:cstheme="minorHAnsi"/>
          <w:sz w:val="20"/>
          <w:szCs w:val="20"/>
        </w:rPr>
      </w:pPr>
    </w:p>
    <w:p w:rsidR="00EC1366" w:rsidRPr="005F3D9B" w:rsidRDefault="00024B42" w:rsidP="00CB109F">
      <w:pPr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>Quality</w:t>
      </w:r>
      <w:r w:rsidR="00EC1366" w:rsidRPr="005F3D9B">
        <w:rPr>
          <w:rFonts w:cstheme="minorHAnsi"/>
          <w:sz w:val="20"/>
          <w:szCs w:val="20"/>
        </w:rPr>
        <w:t xml:space="preserve">: </w:t>
      </w:r>
    </w:p>
    <w:p w:rsidR="00475051" w:rsidRPr="005F3D9B" w:rsidRDefault="00475051" w:rsidP="004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Minimum resources for programs of study are established at the time the program is defined in AHECB Policy 5.11. These include classroom instruction, laboratory and work-based instruction, library and equipment needs.  </w:t>
      </w:r>
    </w:p>
    <w:p w:rsidR="00475051" w:rsidRPr="005F3D9B" w:rsidRDefault="00475051" w:rsidP="004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Programs of study are externally reviewed every 7-10 years based upon a review schedule negotiated between the intuition and ADHE as defined in AHECB Policy 5.12.  The process begins with a comprehensive self-study which includes program need/demand, curriculum, faculty, resources, course delivery methods, student outcomes and program improvement activities.</w:t>
      </w:r>
    </w:p>
    <w:p w:rsidR="00475051" w:rsidRPr="005F3D9B" w:rsidRDefault="00475051" w:rsidP="004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Accredited/licensed/state certified programs follow the usual review practices and schedule of the accrediting/approval body.</w:t>
      </w:r>
    </w:p>
    <w:p w:rsidR="00475051" w:rsidRPr="005F3D9B" w:rsidRDefault="00475051" w:rsidP="00475051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Faculty meet the minimum credential requirements as defined in AHECB Policy 5.11.  A minimum of one full-time faculty member with appropriate credentials is required for each degree program.  Faculty teaching general education courses are expected to hold at least a master’s degree with eighteen graduate hours in the teaching field.  Faculty members teaching in occupational skill areas must hold at least an associate degree or appropriate industry-related licensure/certification.</w:t>
      </w:r>
    </w:p>
    <w:p w:rsidR="00475051" w:rsidRPr="005F3D9B" w:rsidRDefault="00475051" w:rsidP="00475051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Students are provided the opportunity for early college credit (articulation/dual/concurrent) for both academic and technical courses.</w:t>
      </w:r>
    </w:p>
    <w:p w:rsidR="00475051" w:rsidRPr="005F3D9B" w:rsidRDefault="00475051" w:rsidP="00475051">
      <w:pPr>
        <w:spacing w:after="0"/>
        <w:ind w:left="720" w:hanging="360"/>
        <w:rPr>
          <w:rFonts w:cstheme="minorHAnsi"/>
          <w:sz w:val="20"/>
          <w:szCs w:val="20"/>
        </w:rPr>
      </w:pPr>
    </w:p>
    <w:p w:rsidR="00EC1366" w:rsidRPr="005F3D9B" w:rsidRDefault="00EC1366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EC1366" w:rsidRPr="005F3D9B" w:rsidRDefault="00EC1366" w:rsidP="00CB109F">
      <w:pPr>
        <w:spacing w:after="0"/>
        <w:ind w:left="360" w:hanging="360"/>
        <w:rPr>
          <w:rFonts w:cstheme="minorHAnsi"/>
          <w:sz w:val="20"/>
          <w:szCs w:val="20"/>
        </w:rPr>
      </w:pPr>
    </w:p>
    <w:p w:rsidR="00475051" w:rsidRPr="005F3D9B" w:rsidRDefault="00475051" w:rsidP="006A2D79">
      <w:pPr>
        <w:spacing w:after="0"/>
        <w:rPr>
          <w:rFonts w:cstheme="minorHAnsi"/>
          <w:sz w:val="20"/>
          <w:szCs w:val="20"/>
        </w:rPr>
      </w:pPr>
    </w:p>
    <w:p w:rsidR="0013705E" w:rsidRPr="005F3D9B" w:rsidRDefault="00400CAF" w:rsidP="00CB109F">
      <w:pPr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Describe the 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in-demand sectors </w:t>
      </w:r>
      <w:r w:rsidRPr="005F3D9B">
        <w:rPr>
          <w:rFonts w:cstheme="minorHAnsi"/>
          <w:sz w:val="20"/>
          <w:szCs w:val="20"/>
        </w:rPr>
        <w:t xml:space="preserve">or occupations identified by state or local </w:t>
      </w:r>
      <w:r w:rsidR="006305AF" w:rsidRPr="005F3D9B">
        <w:rPr>
          <w:rFonts w:cstheme="minorHAnsi"/>
          <w:sz w:val="20"/>
          <w:szCs w:val="20"/>
        </w:rPr>
        <w:t>Workforce Investment Boards</w:t>
      </w:r>
      <w:r w:rsidRPr="005F3D9B">
        <w:rPr>
          <w:rFonts w:cstheme="minorHAnsi"/>
          <w:sz w:val="20"/>
          <w:szCs w:val="20"/>
        </w:rPr>
        <w:t xml:space="preserve"> and how </w:t>
      </w:r>
      <w:r w:rsidR="00C32215" w:rsidRPr="005F3D9B">
        <w:rPr>
          <w:rFonts w:cstheme="minorHAnsi"/>
          <w:sz w:val="20"/>
          <w:szCs w:val="20"/>
        </w:rPr>
        <w:t xml:space="preserve">CTE programs are </w:t>
      </w:r>
      <w:r w:rsidR="00C32215" w:rsidRPr="005F3D9B">
        <w:rPr>
          <w:rFonts w:cstheme="minorHAnsi"/>
          <w:color w:val="2E74B5" w:themeColor="accent1" w:themeShade="BF"/>
          <w:sz w:val="20"/>
          <w:szCs w:val="20"/>
        </w:rPr>
        <w:t xml:space="preserve">aligned </w:t>
      </w:r>
      <w:r w:rsidR="00C32215" w:rsidRPr="005F3D9B">
        <w:rPr>
          <w:rFonts w:cstheme="minorHAnsi"/>
          <w:sz w:val="20"/>
          <w:szCs w:val="20"/>
        </w:rPr>
        <w:t>with those needs.</w:t>
      </w:r>
      <w:r w:rsidR="006305AF" w:rsidRPr="005F3D9B">
        <w:rPr>
          <w:rFonts w:cstheme="minorHAnsi"/>
          <w:sz w:val="20"/>
          <w:szCs w:val="20"/>
        </w:rPr>
        <w:t xml:space="preserve"> </w:t>
      </w:r>
    </w:p>
    <w:p w:rsidR="00BE2781" w:rsidRPr="005F3D9B" w:rsidRDefault="00BE2781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BE2781" w:rsidRPr="005F3D9B" w:rsidRDefault="00BE2781" w:rsidP="00CB109F">
      <w:pPr>
        <w:spacing w:after="0"/>
        <w:ind w:left="360" w:hanging="360"/>
        <w:rPr>
          <w:rFonts w:cstheme="minorHAnsi"/>
          <w:sz w:val="20"/>
          <w:szCs w:val="20"/>
        </w:rPr>
      </w:pPr>
    </w:p>
    <w:p w:rsidR="00BE2781" w:rsidRPr="005F3D9B" w:rsidRDefault="00BE2781" w:rsidP="00CB109F">
      <w:pPr>
        <w:spacing w:after="0"/>
        <w:ind w:left="360" w:hanging="360"/>
        <w:rPr>
          <w:rFonts w:cstheme="minorHAnsi"/>
          <w:sz w:val="20"/>
          <w:szCs w:val="20"/>
        </w:rPr>
      </w:pPr>
    </w:p>
    <w:p w:rsidR="00FC13D5" w:rsidRPr="005F3D9B" w:rsidRDefault="009A72DA" w:rsidP="00CB109F">
      <w:pPr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ab/>
      </w:r>
      <w:r w:rsidR="00C32215" w:rsidRPr="005F3D9B">
        <w:rPr>
          <w:rFonts w:cstheme="minorHAnsi"/>
          <w:sz w:val="20"/>
          <w:szCs w:val="20"/>
        </w:rPr>
        <w:t>Describe</w:t>
      </w:r>
      <w:r w:rsidR="006305AF" w:rsidRPr="005F3D9B">
        <w:rPr>
          <w:rFonts w:cstheme="minorHAnsi"/>
          <w:sz w:val="20"/>
          <w:szCs w:val="20"/>
        </w:rPr>
        <w:t xml:space="preserve"> </w:t>
      </w:r>
      <w:r w:rsidR="006305AF" w:rsidRPr="005F3D9B">
        <w:rPr>
          <w:rFonts w:cstheme="minorHAnsi"/>
          <w:color w:val="2E74B5" w:themeColor="accent1" w:themeShade="BF"/>
          <w:sz w:val="20"/>
          <w:szCs w:val="20"/>
        </w:rPr>
        <w:t>other</w:t>
      </w:r>
      <w:r w:rsidR="001357E9" w:rsidRPr="005F3D9B">
        <w:rPr>
          <w:rFonts w:cstheme="minorHAnsi"/>
          <w:color w:val="2E74B5" w:themeColor="accent1" w:themeShade="BF"/>
          <w:sz w:val="20"/>
          <w:szCs w:val="20"/>
        </w:rPr>
        <w:t xml:space="preserve"> local education or economic need</w:t>
      </w:r>
      <w:r w:rsidR="00AC421F" w:rsidRPr="005F3D9B">
        <w:rPr>
          <w:rFonts w:cstheme="minorHAnsi"/>
          <w:color w:val="2E74B5" w:themeColor="accent1" w:themeShade="BF"/>
          <w:sz w:val="20"/>
          <w:szCs w:val="20"/>
        </w:rPr>
        <w:t xml:space="preserve">s </w:t>
      </w:r>
      <w:r w:rsidR="00AC421F" w:rsidRPr="005F3D9B">
        <w:rPr>
          <w:rFonts w:cstheme="minorHAnsi"/>
          <w:sz w:val="20"/>
          <w:szCs w:val="20"/>
        </w:rPr>
        <w:t>not identified by state</w:t>
      </w:r>
      <w:r w:rsidR="001357E9" w:rsidRPr="005F3D9B">
        <w:rPr>
          <w:rFonts w:cstheme="minorHAnsi"/>
          <w:sz w:val="20"/>
          <w:szCs w:val="20"/>
        </w:rPr>
        <w:t xml:space="preserve"> or loc</w:t>
      </w:r>
      <w:r w:rsidR="00242442" w:rsidRPr="005F3D9B">
        <w:rPr>
          <w:rFonts w:cstheme="minorHAnsi"/>
          <w:sz w:val="20"/>
          <w:szCs w:val="20"/>
        </w:rPr>
        <w:t>al workforce development boards</w:t>
      </w:r>
      <w:r w:rsidR="00C32215" w:rsidRPr="005F3D9B">
        <w:rPr>
          <w:rFonts w:cstheme="minorHAnsi"/>
          <w:sz w:val="20"/>
          <w:szCs w:val="20"/>
        </w:rPr>
        <w:t xml:space="preserve"> and how CTE programs are addressing these needs.</w:t>
      </w:r>
    </w:p>
    <w:p w:rsidR="00BE2781" w:rsidRPr="005F3D9B" w:rsidRDefault="00BE2781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6F7D87" w:rsidRPr="005F3D9B" w:rsidRDefault="006F7D87" w:rsidP="00CB109F">
      <w:pPr>
        <w:tabs>
          <w:tab w:val="left" w:pos="1260"/>
          <w:tab w:val="left" w:pos="1620"/>
        </w:tabs>
        <w:spacing w:after="0"/>
        <w:rPr>
          <w:rFonts w:cstheme="minorHAnsi"/>
          <w:sz w:val="20"/>
          <w:szCs w:val="20"/>
        </w:rPr>
      </w:pPr>
    </w:p>
    <w:p w:rsidR="00AC421F" w:rsidRPr="005F3D9B" w:rsidRDefault="00AC421F" w:rsidP="00CB109F">
      <w:pPr>
        <w:tabs>
          <w:tab w:val="left" w:pos="1260"/>
          <w:tab w:val="left" w:pos="1620"/>
        </w:tabs>
        <w:spacing w:after="0"/>
        <w:rPr>
          <w:rFonts w:cstheme="minorHAnsi"/>
          <w:b/>
          <w:sz w:val="20"/>
          <w:szCs w:val="20"/>
        </w:rPr>
      </w:pPr>
    </w:p>
    <w:p w:rsidR="001357E9" w:rsidRPr="005F3D9B" w:rsidRDefault="001357E9" w:rsidP="00CB109F">
      <w:pPr>
        <w:spacing w:after="0"/>
        <w:ind w:left="360" w:hanging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 xml:space="preserve">(C) </w:t>
      </w:r>
      <w:r w:rsidRPr="005F3D9B">
        <w:rPr>
          <w:rFonts w:cstheme="minorHAnsi"/>
          <w:b/>
          <w:sz w:val="20"/>
          <w:szCs w:val="20"/>
        </w:rPr>
        <w:tab/>
      </w:r>
      <w:r w:rsidR="00BF3805" w:rsidRPr="005F3D9B">
        <w:rPr>
          <w:rFonts w:cstheme="minorHAnsi"/>
          <w:b/>
          <w:sz w:val="20"/>
          <w:szCs w:val="20"/>
        </w:rPr>
        <w:t>Evaluate</w:t>
      </w:r>
      <w:r w:rsidRPr="005F3D9B">
        <w:rPr>
          <w:rFonts w:cstheme="minorHAnsi"/>
          <w:b/>
          <w:sz w:val="20"/>
          <w:szCs w:val="20"/>
        </w:rPr>
        <w:t xml:space="preserve"> progress toward </w:t>
      </w: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>the implementation of career and technical education programs and programs of study</w:t>
      </w:r>
      <w:r w:rsidRPr="005F3D9B">
        <w:rPr>
          <w:rFonts w:cstheme="minorHAnsi"/>
          <w:b/>
          <w:sz w:val="20"/>
          <w:szCs w:val="20"/>
        </w:rPr>
        <w:t xml:space="preserve">. </w:t>
      </w:r>
      <w:r w:rsidR="004E03A9" w:rsidRPr="005F3D9B">
        <w:rPr>
          <w:rFonts w:cstheme="minorHAnsi"/>
          <w:b/>
          <w:sz w:val="20"/>
          <w:szCs w:val="20"/>
        </w:rPr>
        <w:t>[Sec 134(c)(2)(C)]</w:t>
      </w:r>
      <w:r w:rsidR="00B94CE1" w:rsidRPr="005F3D9B">
        <w:rPr>
          <w:rFonts w:cstheme="minorHAnsi"/>
          <w:b/>
          <w:sz w:val="20"/>
          <w:szCs w:val="20"/>
        </w:rPr>
        <w:t xml:space="preserve">.  To be considered a </w:t>
      </w:r>
      <w:r w:rsidR="00CE0934" w:rsidRPr="005F3D9B">
        <w:rPr>
          <w:rFonts w:cstheme="minorHAnsi"/>
          <w:b/>
          <w:sz w:val="20"/>
          <w:szCs w:val="20"/>
        </w:rPr>
        <w:t>Perkins</w:t>
      </w:r>
      <w:r w:rsidR="00B94CE1" w:rsidRPr="005F3D9B">
        <w:rPr>
          <w:rFonts w:cstheme="minorHAnsi"/>
          <w:b/>
          <w:sz w:val="20"/>
          <w:szCs w:val="20"/>
        </w:rPr>
        <w:t xml:space="preserve"> </w:t>
      </w:r>
      <w:r w:rsidR="00CE0934" w:rsidRPr="005F3D9B">
        <w:rPr>
          <w:rFonts w:cstheme="minorHAnsi"/>
          <w:b/>
          <w:sz w:val="20"/>
          <w:szCs w:val="20"/>
        </w:rPr>
        <w:t>program of</w:t>
      </w:r>
      <w:r w:rsidR="00B94CE1" w:rsidRPr="005F3D9B">
        <w:rPr>
          <w:rFonts w:cstheme="minorHAnsi"/>
          <w:b/>
          <w:sz w:val="20"/>
          <w:szCs w:val="20"/>
        </w:rPr>
        <w:t xml:space="preserve"> study, the program must be a coordinated, </w:t>
      </w:r>
      <w:r w:rsidR="00CE0934" w:rsidRPr="005F3D9B">
        <w:rPr>
          <w:rFonts w:cstheme="minorHAnsi"/>
          <w:b/>
          <w:sz w:val="20"/>
          <w:szCs w:val="20"/>
        </w:rPr>
        <w:t>nonduplicative</w:t>
      </w:r>
      <w:r w:rsidR="00B94CE1" w:rsidRPr="005F3D9B">
        <w:rPr>
          <w:rFonts w:cstheme="minorHAnsi"/>
          <w:b/>
          <w:sz w:val="20"/>
          <w:szCs w:val="20"/>
        </w:rPr>
        <w:t xml:space="preserve"> sequence of </w:t>
      </w:r>
      <w:r w:rsidR="00CE0934" w:rsidRPr="005F3D9B">
        <w:rPr>
          <w:rFonts w:cstheme="minorHAnsi"/>
          <w:b/>
          <w:sz w:val="20"/>
          <w:szCs w:val="20"/>
        </w:rPr>
        <w:t xml:space="preserve">academic and technical content </w:t>
      </w:r>
      <w:r w:rsidR="00F90A32" w:rsidRPr="005F3D9B">
        <w:rPr>
          <w:rFonts w:cstheme="minorHAnsi"/>
          <w:b/>
          <w:sz w:val="20"/>
          <w:szCs w:val="20"/>
        </w:rPr>
        <w:t>that includes both secondary and postsecondary courses.  The program must address academic, technical and employability skills</w:t>
      </w:r>
      <w:r w:rsidR="008606EB" w:rsidRPr="005F3D9B">
        <w:rPr>
          <w:rFonts w:cstheme="minorHAnsi"/>
          <w:b/>
          <w:sz w:val="20"/>
          <w:szCs w:val="20"/>
        </w:rPr>
        <w:t>; be aligned with local industry needs.  The program progresses in specificity (beginning with all aspe</w:t>
      </w:r>
      <w:r w:rsidR="004F4AA2" w:rsidRPr="005F3D9B">
        <w:rPr>
          <w:rFonts w:cstheme="minorHAnsi"/>
          <w:b/>
          <w:sz w:val="20"/>
          <w:szCs w:val="20"/>
        </w:rPr>
        <w:t xml:space="preserve">cts of industry and leading to </w:t>
      </w:r>
      <w:r w:rsidR="008606EB" w:rsidRPr="005F3D9B">
        <w:rPr>
          <w:rFonts w:cstheme="minorHAnsi"/>
          <w:b/>
          <w:sz w:val="20"/>
          <w:szCs w:val="20"/>
        </w:rPr>
        <w:t xml:space="preserve"> occupation-specific instruction), have multiple entry and exit points that incorporate credentialing, and </w:t>
      </w:r>
      <w:r w:rsidR="005321AA" w:rsidRPr="005F3D9B">
        <w:rPr>
          <w:rFonts w:cstheme="minorHAnsi"/>
          <w:b/>
          <w:sz w:val="20"/>
          <w:szCs w:val="20"/>
        </w:rPr>
        <w:t>culminates</w:t>
      </w:r>
      <w:r w:rsidR="008606EB" w:rsidRPr="005F3D9B">
        <w:rPr>
          <w:rFonts w:cstheme="minorHAnsi"/>
          <w:b/>
          <w:sz w:val="20"/>
          <w:szCs w:val="20"/>
        </w:rPr>
        <w:t xml:space="preserve"> in the attainment of a recognized postsecondary credential.</w:t>
      </w:r>
      <w:r w:rsidR="00880BEF" w:rsidRPr="005F3D9B">
        <w:rPr>
          <w:rFonts w:cstheme="minorHAnsi"/>
          <w:b/>
          <w:sz w:val="20"/>
          <w:szCs w:val="20"/>
        </w:rPr>
        <w:t xml:space="preserve">  This refers to how the college is working toward seamless transfer for students from high school to college.</w:t>
      </w:r>
    </w:p>
    <w:p w:rsidR="009B7502" w:rsidRPr="005F3D9B" w:rsidRDefault="009B7502" w:rsidP="00CB109F">
      <w:pPr>
        <w:spacing w:after="0"/>
        <w:ind w:left="360" w:hanging="360"/>
        <w:rPr>
          <w:rFonts w:cstheme="minorHAnsi"/>
          <w:sz w:val="20"/>
          <w:szCs w:val="20"/>
        </w:rPr>
      </w:pPr>
    </w:p>
    <w:p w:rsidR="00BE2781" w:rsidRPr="005F3D9B" w:rsidRDefault="00BE2781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68545B" w:rsidRPr="005F3D9B" w:rsidRDefault="0068545B" w:rsidP="006A2D79">
      <w:pPr>
        <w:spacing w:after="0"/>
        <w:rPr>
          <w:rFonts w:cstheme="minorHAnsi"/>
          <w:sz w:val="20"/>
          <w:szCs w:val="20"/>
        </w:rPr>
      </w:pPr>
    </w:p>
    <w:p w:rsidR="0068545B" w:rsidRPr="005F3D9B" w:rsidRDefault="0068545B" w:rsidP="00CB109F">
      <w:pPr>
        <w:spacing w:after="0"/>
        <w:ind w:left="360" w:hanging="360"/>
        <w:rPr>
          <w:rFonts w:cstheme="minorHAnsi"/>
          <w:b/>
          <w:sz w:val="20"/>
          <w:szCs w:val="20"/>
        </w:rPr>
      </w:pPr>
    </w:p>
    <w:p w:rsidR="001357E9" w:rsidRPr="005F3D9B" w:rsidRDefault="001357E9" w:rsidP="00CB109F">
      <w:pPr>
        <w:spacing w:after="0"/>
        <w:ind w:left="360" w:hanging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 xml:space="preserve">(D) </w:t>
      </w:r>
      <w:r w:rsidRPr="005F3D9B">
        <w:rPr>
          <w:rFonts w:cstheme="minorHAnsi"/>
          <w:b/>
          <w:sz w:val="20"/>
          <w:szCs w:val="20"/>
        </w:rPr>
        <w:tab/>
      </w:r>
      <w:r w:rsidR="005321AA" w:rsidRPr="005F3D9B">
        <w:rPr>
          <w:rFonts w:cstheme="minorHAnsi"/>
          <w:b/>
          <w:sz w:val="20"/>
          <w:szCs w:val="20"/>
        </w:rPr>
        <w:t>Describe</w:t>
      </w:r>
      <w:r w:rsidR="00E05E02" w:rsidRPr="005F3D9B">
        <w:rPr>
          <w:rFonts w:cstheme="minorHAnsi"/>
          <w:b/>
          <w:sz w:val="20"/>
          <w:szCs w:val="20"/>
        </w:rPr>
        <w:t xml:space="preserve"> the</w:t>
      </w:r>
      <w:r w:rsidR="005321AA" w:rsidRPr="005F3D9B">
        <w:rPr>
          <w:rFonts w:cstheme="minorHAnsi"/>
          <w:b/>
          <w:sz w:val="20"/>
          <w:szCs w:val="20"/>
        </w:rPr>
        <w:t xml:space="preserve"> </w:t>
      </w:r>
      <w:r w:rsidR="00E05E02" w:rsidRPr="005F3D9B">
        <w:rPr>
          <w:rFonts w:cstheme="minorHAnsi"/>
          <w:b/>
          <w:sz w:val="20"/>
          <w:szCs w:val="20"/>
        </w:rPr>
        <w:t xml:space="preserve">challenges faced by the college in </w:t>
      </w:r>
      <w:r w:rsidR="00E05E02"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faculty and staff </w:t>
      </w:r>
      <w:r w:rsidR="00463A42" w:rsidRPr="005F3D9B">
        <w:rPr>
          <w:rFonts w:cstheme="minorHAnsi"/>
          <w:b/>
          <w:sz w:val="20"/>
          <w:szCs w:val="20"/>
        </w:rPr>
        <w:t>recruitment</w:t>
      </w:r>
      <w:r w:rsidR="00E05E02" w:rsidRPr="005F3D9B">
        <w:rPr>
          <w:rFonts w:cstheme="minorHAnsi"/>
          <w:b/>
          <w:sz w:val="20"/>
          <w:szCs w:val="20"/>
        </w:rPr>
        <w:t xml:space="preserve"> and retention and </w:t>
      </w:r>
      <w:r w:rsidR="005321AA" w:rsidRPr="005F3D9B">
        <w:rPr>
          <w:rFonts w:cstheme="minorHAnsi"/>
          <w:b/>
          <w:sz w:val="20"/>
          <w:szCs w:val="20"/>
        </w:rPr>
        <w:t>how the college</w:t>
      </w:r>
      <w:r w:rsidRPr="005F3D9B">
        <w:rPr>
          <w:rFonts w:cstheme="minorHAnsi"/>
          <w:b/>
          <w:sz w:val="20"/>
          <w:szCs w:val="20"/>
        </w:rPr>
        <w:t xml:space="preserve"> will improve recruitment, retention, and training of career and technical education teachers, faculty, spec</w:t>
      </w:r>
      <w:r w:rsidR="004764EC" w:rsidRPr="005F3D9B">
        <w:rPr>
          <w:rFonts w:cstheme="minorHAnsi"/>
          <w:b/>
          <w:sz w:val="20"/>
          <w:szCs w:val="20"/>
        </w:rPr>
        <w:t>ialized instructional support</w:t>
      </w:r>
      <w:r w:rsidRPr="005F3D9B">
        <w:rPr>
          <w:rFonts w:cstheme="minorHAnsi"/>
          <w:b/>
          <w:sz w:val="20"/>
          <w:szCs w:val="20"/>
        </w:rPr>
        <w:t xml:space="preserve"> personnel, paraprofessionals, and career guidance and academic counselors, including individuals in groups underrepresented in such professions. </w:t>
      </w:r>
      <w:r w:rsidR="004E03A9" w:rsidRPr="005F3D9B">
        <w:rPr>
          <w:rFonts w:cstheme="minorHAnsi"/>
          <w:b/>
          <w:sz w:val="20"/>
          <w:szCs w:val="20"/>
        </w:rPr>
        <w:t>[Sec 134(c)(2)(D)]</w:t>
      </w:r>
    </w:p>
    <w:p w:rsidR="009B7502" w:rsidRPr="005F3D9B" w:rsidRDefault="009B7502" w:rsidP="00CB109F">
      <w:pP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463A42" w:rsidRPr="005F3D9B" w:rsidRDefault="0068545B" w:rsidP="00CB109F">
      <w:pPr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All </w:t>
      </w:r>
      <w:r w:rsidRPr="005F3D9B">
        <w:rPr>
          <w:rFonts w:cstheme="minorHAnsi"/>
          <w:sz w:val="20"/>
          <w:szCs w:val="20"/>
        </w:rPr>
        <w:t>Faculty and Staff</w:t>
      </w:r>
    </w:p>
    <w:p w:rsidR="004E03A9" w:rsidRPr="005F3D9B" w:rsidRDefault="004E03A9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F320D5" w:rsidRPr="005F3D9B" w:rsidRDefault="00F320D5" w:rsidP="00CB109F">
      <w:pP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68545B" w:rsidRPr="005F3D9B" w:rsidRDefault="009967F9" w:rsidP="00CB109F">
      <w:pPr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>Underrepresented</w:t>
      </w:r>
      <w:r w:rsidR="0068545B" w:rsidRPr="005F3D9B">
        <w:rPr>
          <w:rFonts w:cstheme="minorHAnsi"/>
          <w:color w:val="2E74B5" w:themeColor="accent1" w:themeShade="BF"/>
          <w:sz w:val="20"/>
          <w:szCs w:val="20"/>
        </w:rPr>
        <w:t xml:space="preserve"> </w:t>
      </w:r>
      <w:r w:rsidR="0068545B" w:rsidRPr="005F3D9B">
        <w:rPr>
          <w:rFonts w:cstheme="minorHAnsi"/>
          <w:sz w:val="20"/>
          <w:szCs w:val="20"/>
        </w:rPr>
        <w:t>Groups</w:t>
      </w:r>
    </w:p>
    <w:p w:rsidR="004E03A9" w:rsidRPr="005F3D9B" w:rsidRDefault="004E03A9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D66D56" w:rsidRPr="005F3D9B" w:rsidRDefault="00D66D56" w:rsidP="00CB109F">
      <w:pPr>
        <w:spacing w:after="0"/>
        <w:ind w:left="720" w:hanging="360"/>
        <w:rPr>
          <w:rFonts w:cstheme="minorHAnsi"/>
          <w:sz w:val="20"/>
          <w:szCs w:val="20"/>
        </w:rPr>
      </w:pPr>
    </w:p>
    <w:p w:rsidR="002C1349" w:rsidRPr="005F3D9B" w:rsidRDefault="002C1349" w:rsidP="00CB109F">
      <w:pPr>
        <w:spacing w:after="0"/>
        <w:ind w:left="720" w:hanging="360"/>
        <w:rPr>
          <w:rFonts w:cstheme="minorHAnsi"/>
          <w:sz w:val="20"/>
          <w:szCs w:val="20"/>
        </w:rPr>
      </w:pPr>
    </w:p>
    <w:p w:rsidR="00E06707" w:rsidRPr="005F3D9B" w:rsidRDefault="001357E9" w:rsidP="00CB109F">
      <w:pPr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 xml:space="preserve">(E) </w:t>
      </w:r>
      <w:r w:rsidRPr="005F3D9B">
        <w:rPr>
          <w:rFonts w:cstheme="minorHAnsi"/>
          <w:b/>
          <w:sz w:val="20"/>
          <w:szCs w:val="20"/>
        </w:rPr>
        <w:tab/>
      </w:r>
      <w:r w:rsidR="00FA7E07" w:rsidRPr="005F3D9B">
        <w:rPr>
          <w:rFonts w:cstheme="minorHAnsi"/>
          <w:b/>
          <w:sz w:val="20"/>
          <w:szCs w:val="20"/>
        </w:rPr>
        <w:t>Describe</w:t>
      </w:r>
      <w:r w:rsidRPr="005F3D9B">
        <w:rPr>
          <w:rFonts w:cstheme="minorHAnsi"/>
          <w:b/>
          <w:sz w:val="20"/>
          <w:szCs w:val="20"/>
        </w:rPr>
        <w:t xml:space="preserve"> progress toward implementation of </w:t>
      </w: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equal access </w:t>
      </w:r>
      <w:r w:rsidRPr="005F3D9B">
        <w:rPr>
          <w:rFonts w:cstheme="minorHAnsi"/>
          <w:b/>
          <w:sz w:val="20"/>
          <w:szCs w:val="20"/>
        </w:rPr>
        <w:t>to high-quality career and technical education courses and prog</w:t>
      </w:r>
      <w:r w:rsidR="002C1349" w:rsidRPr="005F3D9B">
        <w:rPr>
          <w:rFonts w:cstheme="minorHAnsi"/>
          <w:b/>
          <w:sz w:val="20"/>
          <w:szCs w:val="20"/>
        </w:rPr>
        <w:t>rams of study for all students [Sec 134(c)(2)(E)]</w:t>
      </w:r>
    </w:p>
    <w:p w:rsidR="001357E9" w:rsidRPr="005F3D9B" w:rsidRDefault="001357E9" w:rsidP="00CB109F">
      <w:pPr>
        <w:spacing w:after="0"/>
        <w:rPr>
          <w:rFonts w:cstheme="minorHAnsi"/>
          <w:sz w:val="20"/>
          <w:szCs w:val="20"/>
        </w:rPr>
      </w:pPr>
    </w:p>
    <w:p w:rsidR="001357E9" w:rsidRPr="005F3D9B" w:rsidRDefault="005A7231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Describe </w:t>
      </w:r>
      <w:r w:rsidR="001357E9" w:rsidRPr="005F3D9B">
        <w:rPr>
          <w:rFonts w:cstheme="minorHAnsi"/>
          <w:color w:val="2E74B5" w:themeColor="accent1" w:themeShade="BF"/>
          <w:sz w:val="20"/>
          <w:szCs w:val="20"/>
        </w:rPr>
        <w:t xml:space="preserve">barriers </w:t>
      </w:r>
      <w:r w:rsidR="001357E9" w:rsidRPr="005F3D9B">
        <w:rPr>
          <w:rFonts w:cstheme="minorHAnsi"/>
          <w:sz w:val="20"/>
          <w:szCs w:val="20"/>
        </w:rPr>
        <w:t>that result in lower rates of access to, or p</w:t>
      </w:r>
      <w:r w:rsidR="00E06707" w:rsidRPr="005F3D9B">
        <w:rPr>
          <w:rFonts w:cstheme="minorHAnsi"/>
          <w:sz w:val="20"/>
          <w:szCs w:val="20"/>
        </w:rPr>
        <w:t xml:space="preserve">erformance gaps in, the courses </w:t>
      </w:r>
      <w:r w:rsidR="001357E9" w:rsidRPr="005F3D9B">
        <w:rPr>
          <w:rFonts w:cstheme="minorHAnsi"/>
          <w:sz w:val="20"/>
          <w:szCs w:val="20"/>
        </w:rPr>
        <w:t>and pr</w:t>
      </w:r>
      <w:r w:rsidR="00C77681" w:rsidRPr="005F3D9B">
        <w:rPr>
          <w:rFonts w:cstheme="minorHAnsi"/>
          <w:sz w:val="20"/>
          <w:szCs w:val="20"/>
        </w:rPr>
        <w:t>ograms for special populations and potential strategies needed to overcome them.</w:t>
      </w:r>
    </w:p>
    <w:p w:rsidR="00E06707" w:rsidRPr="005F3D9B" w:rsidRDefault="00E06707" w:rsidP="00CB109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C00000"/>
          <w:sz w:val="20"/>
          <w:szCs w:val="20"/>
        </w:rPr>
      </w:pPr>
    </w:p>
    <w:p w:rsidR="00E06707" w:rsidRPr="005F3D9B" w:rsidRDefault="00E06707" w:rsidP="00CB109F">
      <w:pPr>
        <w:pStyle w:val="ListParagraph"/>
        <w:tabs>
          <w:tab w:val="left" w:pos="720"/>
        </w:tabs>
        <w:spacing w:after="0"/>
        <w:ind w:left="1080"/>
        <w:rPr>
          <w:rFonts w:cstheme="minorHAnsi"/>
          <w:sz w:val="20"/>
          <w:szCs w:val="20"/>
        </w:rPr>
      </w:pPr>
    </w:p>
    <w:p w:rsidR="00E06707" w:rsidRPr="005F3D9B" w:rsidRDefault="005A7231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Describe</w:t>
      </w:r>
      <w:r w:rsidR="001357E9" w:rsidRPr="005F3D9B">
        <w:rPr>
          <w:rFonts w:cstheme="minorHAnsi"/>
          <w:sz w:val="20"/>
          <w:szCs w:val="20"/>
        </w:rPr>
        <w:t xml:space="preserve"> </w:t>
      </w:r>
      <w:r w:rsidR="00077F90" w:rsidRPr="005F3D9B">
        <w:rPr>
          <w:rFonts w:cstheme="minorHAnsi"/>
          <w:color w:val="2E74B5" w:themeColor="accent1" w:themeShade="BF"/>
          <w:sz w:val="20"/>
          <w:szCs w:val="20"/>
        </w:rPr>
        <w:t xml:space="preserve">needed </w:t>
      </w:r>
      <w:r w:rsidR="001357E9" w:rsidRPr="005F3D9B">
        <w:rPr>
          <w:rFonts w:cstheme="minorHAnsi"/>
          <w:color w:val="2E74B5" w:themeColor="accent1" w:themeShade="BF"/>
          <w:sz w:val="20"/>
          <w:szCs w:val="20"/>
        </w:rPr>
        <w:t xml:space="preserve">programs </w:t>
      </w:r>
      <w:r w:rsidR="00077F90" w:rsidRPr="005F3D9B">
        <w:rPr>
          <w:rFonts w:cstheme="minorHAnsi"/>
          <w:sz w:val="20"/>
          <w:szCs w:val="20"/>
        </w:rPr>
        <w:t xml:space="preserve">or activities </w:t>
      </w:r>
      <w:r w:rsidR="001357E9" w:rsidRPr="005F3D9B">
        <w:rPr>
          <w:rFonts w:cstheme="minorHAnsi"/>
          <w:sz w:val="20"/>
          <w:szCs w:val="20"/>
        </w:rPr>
        <w:t xml:space="preserve">designed to enable </w:t>
      </w:r>
      <w:r w:rsidR="001357E9" w:rsidRPr="005F3D9B">
        <w:rPr>
          <w:rFonts w:cstheme="minorHAnsi"/>
          <w:color w:val="2E74B5" w:themeColor="accent1" w:themeShade="BF"/>
          <w:sz w:val="20"/>
          <w:szCs w:val="20"/>
        </w:rPr>
        <w:t xml:space="preserve">special populations </w:t>
      </w:r>
      <w:r w:rsidR="001357E9" w:rsidRPr="005F3D9B">
        <w:rPr>
          <w:rFonts w:cstheme="minorHAnsi"/>
          <w:sz w:val="20"/>
          <w:szCs w:val="20"/>
        </w:rPr>
        <w:t>to meet t</w:t>
      </w:r>
      <w:r w:rsidRPr="005F3D9B">
        <w:rPr>
          <w:rFonts w:cstheme="minorHAnsi"/>
          <w:sz w:val="20"/>
          <w:szCs w:val="20"/>
        </w:rPr>
        <w:t xml:space="preserve">he local 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>levels of performance</w:t>
      </w:r>
      <w:r w:rsidR="00077F90" w:rsidRPr="005F3D9B">
        <w:rPr>
          <w:rFonts w:cstheme="minorHAnsi"/>
          <w:color w:val="2E74B5" w:themeColor="accent1" w:themeShade="BF"/>
          <w:sz w:val="20"/>
          <w:szCs w:val="20"/>
        </w:rPr>
        <w:t xml:space="preserve"> </w:t>
      </w:r>
      <w:r w:rsidR="00077F90" w:rsidRPr="005F3D9B">
        <w:rPr>
          <w:rFonts w:cstheme="minorHAnsi"/>
          <w:sz w:val="20"/>
          <w:szCs w:val="20"/>
        </w:rPr>
        <w:t>targets</w:t>
      </w:r>
    </w:p>
    <w:p w:rsidR="00E06707" w:rsidRPr="005F3D9B" w:rsidRDefault="00E06707" w:rsidP="00CB109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C00000"/>
          <w:sz w:val="20"/>
          <w:szCs w:val="20"/>
        </w:rPr>
      </w:pPr>
    </w:p>
    <w:p w:rsidR="00E06707" w:rsidRPr="005F3D9B" w:rsidRDefault="00E06707" w:rsidP="00CB109F">
      <w:pPr>
        <w:pStyle w:val="ListParagraph"/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</w:p>
    <w:p w:rsidR="004B5FBB" w:rsidRPr="005F3D9B" w:rsidRDefault="005A7231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Describe</w:t>
      </w:r>
      <w:r w:rsidR="001357E9" w:rsidRPr="005F3D9B">
        <w:rPr>
          <w:rFonts w:cstheme="minorHAnsi"/>
          <w:sz w:val="20"/>
          <w:szCs w:val="20"/>
        </w:rPr>
        <w:t xml:space="preserve"> </w:t>
      </w:r>
      <w:r w:rsidR="001975F4" w:rsidRPr="005F3D9B">
        <w:rPr>
          <w:rFonts w:cstheme="minorHAnsi"/>
          <w:sz w:val="20"/>
          <w:szCs w:val="20"/>
        </w:rPr>
        <w:t xml:space="preserve">needed programs or </w:t>
      </w:r>
      <w:r w:rsidR="001357E9" w:rsidRPr="005F3D9B">
        <w:rPr>
          <w:rFonts w:cstheme="minorHAnsi"/>
          <w:sz w:val="20"/>
          <w:szCs w:val="20"/>
        </w:rPr>
        <w:t xml:space="preserve">activities </w:t>
      </w:r>
      <w:r w:rsidR="001975F4" w:rsidRPr="005F3D9B">
        <w:rPr>
          <w:rFonts w:cstheme="minorHAnsi"/>
          <w:sz w:val="20"/>
          <w:szCs w:val="20"/>
        </w:rPr>
        <w:t>that will</w:t>
      </w:r>
      <w:r w:rsidR="001357E9" w:rsidRPr="005F3D9B">
        <w:rPr>
          <w:rFonts w:cstheme="minorHAnsi"/>
          <w:sz w:val="20"/>
          <w:szCs w:val="20"/>
        </w:rPr>
        <w:t xml:space="preserve"> prepare </w:t>
      </w:r>
      <w:r w:rsidR="001357E9" w:rsidRPr="005F3D9B">
        <w:rPr>
          <w:rFonts w:cstheme="minorHAnsi"/>
          <w:color w:val="2E74B5" w:themeColor="accent1" w:themeShade="BF"/>
          <w:sz w:val="20"/>
          <w:szCs w:val="20"/>
        </w:rPr>
        <w:t xml:space="preserve">special populations </w:t>
      </w:r>
      <w:r w:rsidR="001357E9" w:rsidRPr="005F3D9B">
        <w:rPr>
          <w:rFonts w:cstheme="minorHAnsi"/>
          <w:sz w:val="20"/>
          <w:szCs w:val="20"/>
        </w:rPr>
        <w:t xml:space="preserve">for </w:t>
      </w:r>
      <w:r w:rsidR="001357E9" w:rsidRPr="005F3D9B">
        <w:rPr>
          <w:rFonts w:cstheme="minorHAnsi"/>
          <w:color w:val="2E74B5" w:themeColor="accent1" w:themeShade="BF"/>
          <w:sz w:val="20"/>
          <w:szCs w:val="20"/>
        </w:rPr>
        <w:t xml:space="preserve">high-skill, high-wage, or in-demand </w:t>
      </w:r>
      <w:r w:rsidR="001357E9" w:rsidRPr="005F3D9B">
        <w:rPr>
          <w:rFonts w:cstheme="minorHAnsi"/>
          <w:sz w:val="20"/>
          <w:szCs w:val="20"/>
        </w:rPr>
        <w:t>industry sectors or occupations in competitive, integrated settings that wi</w:t>
      </w:r>
      <w:r w:rsidR="005F462A" w:rsidRPr="005F3D9B">
        <w:rPr>
          <w:rFonts w:cstheme="minorHAnsi"/>
          <w:sz w:val="20"/>
          <w:szCs w:val="20"/>
        </w:rPr>
        <w:t>ll lead to self-sufficiency.</w:t>
      </w:r>
      <w:r w:rsidR="001357E9" w:rsidRPr="005F3D9B">
        <w:rPr>
          <w:rFonts w:cstheme="minorHAnsi"/>
          <w:sz w:val="20"/>
          <w:szCs w:val="20"/>
        </w:rPr>
        <w:t xml:space="preserve"> </w:t>
      </w:r>
    </w:p>
    <w:p w:rsidR="00D66D56" w:rsidRPr="005F3D9B" w:rsidRDefault="00D66D56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E62FB7" w:rsidRPr="005F3D9B" w:rsidRDefault="00E62FB7">
      <w:pPr>
        <w:rPr>
          <w:rFonts w:cstheme="minorHAnsi"/>
          <w:b/>
        </w:rPr>
      </w:pPr>
      <w:r w:rsidRPr="005F3D9B">
        <w:rPr>
          <w:rFonts w:cstheme="minorHAnsi"/>
          <w:b/>
        </w:rPr>
        <w:br w:type="page"/>
      </w:r>
    </w:p>
    <w:p w:rsidR="00574C0D" w:rsidRPr="005F3D9B" w:rsidRDefault="00574C0D" w:rsidP="00CB109F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 w:rsidRPr="005F3D9B">
        <w:rPr>
          <w:rFonts w:cstheme="minorHAnsi"/>
          <w:b/>
          <w:sz w:val="24"/>
          <w:szCs w:val="24"/>
        </w:rPr>
        <w:lastRenderedPageBreak/>
        <w:t>SEC. 134(d). STAKEHOLDER CONSULTATION</w:t>
      </w:r>
      <w:r w:rsidR="002B3BBE" w:rsidRPr="005F3D9B">
        <w:rPr>
          <w:rFonts w:cstheme="minorHAnsi"/>
          <w:b/>
          <w:sz w:val="24"/>
          <w:szCs w:val="24"/>
        </w:rPr>
        <w:t xml:space="preserve"> </w:t>
      </w:r>
      <w:r w:rsidR="002B3BBE" w:rsidRPr="005F3D9B">
        <w:rPr>
          <w:rFonts w:cstheme="minorHAnsi"/>
          <w:b/>
          <w:color w:val="FF0000"/>
          <w:sz w:val="20"/>
          <w:szCs w:val="20"/>
        </w:rPr>
        <w:t>(TEMPLATE FOR LOCAL ANALYSIS; not required for Portal)</w:t>
      </w:r>
    </w:p>
    <w:p w:rsidR="00F828E5" w:rsidRPr="005F3D9B" w:rsidRDefault="00F828E5" w:rsidP="00CB109F">
      <w:pPr>
        <w:spacing w:after="0" w:line="240" w:lineRule="auto"/>
        <w:rPr>
          <w:rFonts w:cstheme="minorHAnsi"/>
          <w:sz w:val="20"/>
          <w:szCs w:val="20"/>
        </w:rPr>
      </w:pPr>
    </w:p>
    <w:p w:rsidR="00D11D31" w:rsidRPr="005F3D9B" w:rsidRDefault="00D11D31" w:rsidP="00CB109F">
      <w:pPr>
        <w:spacing w:after="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This template can be used </w:t>
      </w:r>
      <w:r w:rsidR="00C445B3" w:rsidRPr="005F3D9B">
        <w:rPr>
          <w:rFonts w:cstheme="minorHAnsi"/>
          <w:sz w:val="20"/>
          <w:szCs w:val="20"/>
        </w:rPr>
        <w:t xml:space="preserve">as a checklist to confirm that all required stakeholders have been engaged and that there is a process for continued engagement. </w:t>
      </w:r>
      <w:r w:rsidRPr="005F3D9B">
        <w:rPr>
          <w:rFonts w:cstheme="minorHAnsi"/>
          <w:sz w:val="20"/>
          <w:szCs w:val="20"/>
        </w:rPr>
        <w:t xml:space="preserve"> The college will not be required to enter information into the Perkins Portal </w:t>
      </w:r>
      <w:r w:rsidR="00D741D0" w:rsidRPr="005F3D9B">
        <w:rPr>
          <w:rFonts w:cstheme="minorHAnsi"/>
          <w:sz w:val="20"/>
          <w:szCs w:val="20"/>
        </w:rPr>
        <w:t>for approval by state staff but e</w:t>
      </w:r>
      <w:r w:rsidR="00C445B3" w:rsidRPr="005F3D9B">
        <w:rPr>
          <w:rFonts w:cstheme="minorHAnsi"/>
          <w:sz w:val="20"/>
          <w:szCs w:val="20"/>
        </w:rPr>
        <w:t xml:space="preserve">vidence of engagement will be </w:t>
      </w:r>
      <w:r w:rsidR="00321CBE" w:rsidRPr="005F3D9B">
        <w:rPr>
          <w:rFonts w:cstheme="minorHAnsi"/>
          <w:sz w:val="20"/>
          <w:szCs w:val="20"/>
        </w:rPr>
        <w:t>confirmed</w:t>
      </w:r>
      <w:r w:rsidR="00C445B3" w:rsidRPr="005F3D9B">
        <w:rPr>
          <w:rFonts w:cstheme="minorHAnsi"/>
          <w:sz w:val="20"/>
          <w:szCs w:val="20"/>
        </w:rPr>
        <w:t xml:space="preserve"> during compliance reviews.</w:t>
      </w:r>
    </w:p>
    <w:p w:rsidR="00D11D31" w:rsidRPr="005F3D9B" w:rsidRDefault="00D11D31" w:rsidP="00CB109F">
      <w:pPr>
        <w:spacing w:after="0" w:line="240" w:lineRule="auto"/>
        <w:rPr>
          <w:rFonts w:cstheme="minorHAnsi"/>
          <w:sz w:val="20"/>
          <w:szCs w:val="20"/>
        </w:rPr>
      </w:pPr>
    </w:p>
    <w:p w:rsidR="00F828E5" w:rsidRPr="005F3D9B" w:rsidRDefault="00D22EEA" w:rsidP="00CB109F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 xml:space="preserve">(F) </w:t>
      </w:r>
      <w:r w:rsidR="00BF1EA8" w:rsidRPr="005F3D9B">
        <w:rPr>
          <w:rFonts w:cstheme="minorHAnsi"/>
          <w:b/>
          <w:sz w:val="20"/>
          <w:szCs w:val="20"/>
        </w:rPr>
        <w:t xml:space="preserve">The college must involve a diverse body of stakeholders during the comprehensive needs assessment </w:t>
      </w:r>
      <w:r w:rsidR="000D5C03" w:rsidRPr="005F3D9B">
        <w:rPr>
          <w:rFonts w:cstheme="minorHAnsi"/>
          <w:b/>
          <w:sz w:val="20"/>
          <w:szCs w:val="20"/>
        </w:rPr>
        <w:t>process</w:t>
      </w:r>
      <w:r w:rsidR="00BF1EA8" w:rsidRPr="005F3D9B">
        <w:rPr>
          <w:rFonts w:cstheme="minorHAnsi"/>
          <w:b/>
          <w:sz w:val="20"/>
          <w:szCs w:val="20"/>
        </w:rPr>
        <w:t xml:space="preserve">.  At least two representatives from </w:t>
      </w:r>
      <w:r w:rsidR="000D5C03" w:rsidRPr="005F3D9B">
        <w:rPr>
          <w:rFonts w:cstheme="minorHAnsi"/>
          <w:b/>
          <w:sz w:val="20"/>
          <w:szCs w:val="20"/>
        </w:rPr>
        <w:t>every</w:t>
      </w:r>
      <w:r w:rsidR="00BF1EA8" w:rsidRPr="005F3D9B">
        <w:rPr>
          <w:rFonts w:cstheme="minorHAnsi"/>
          <w:b/>
          <w:sz w:val="20"/>
          <w:szCs w:val="20"/>
        </w:rPr>
        <w:t xml:space="preserve"> stakeholder </w:t>
      </w:r>
      <w:r w:rsidR="000D5C03" w:rsidRPr="005F3D9B">
        <w:rPr>
          <w:rFonts w:cstheme="minorHAnsi"/>
          <w:b/>
          <w:sz w:val="20"/>
          <w:szCs w:val="20"/>
        </w:rPr>
        <w:t>group</w:t>
      </w:r>
      <w:r w:rsidR="00BF1EA8" w:rsidRPr="005F3D9B">
        <w:rPr>
          <w:rFonts w:cstheme="minorHAnsi"/>
          <w:b/>
          <w:sz w:val="20"/>
          <w:szCs w:val="20"/>
        </w:rPr>
        <w:t xml:space="preserve"> below must be </w:t>
      </w:r>
      <w:r w:rsidR="00877118" w:rsidRPr="005F3D9B">
        <w:rPr>
          <w:rFonts w:cstheme="minorHAnsi"/>
          <w:b/>
          <w:sz w:val="20"/>
          <w:szCs w:val="20"/>
        </w:rPr>
        <w:t xml:space="preserve">consulted. </w:t>
      </w:r>
      <w:r w:rsidR="00F828E5" w:rsidRPr="005F3D9B">
        <w:rPr>
          <w:rFonts w:cstheme="minorHAnsi"/>
          <w:b/>
          <w:i/>
          <w:sz w:val="20"/>
          <w:szCs w:val="20"/>
        </w:rPr>
        <w:t>Sec 134(d)(1-8)</w:t>
      </w:r>
    </w:p>
    <w:p w:rsidR="00574C0D" w:rsidRPr="005F3D9B" w:rsidRDefault="00574C0D" w:rsidP="00CB109F">
      <w:pPr>
        <w:spacing w:after="0"/>
        <w:rPr>
          <w:rFonts w:cstheme="minorHAnsi"/>
          <w:b/>
          <w:color w:val="5B9BD5" w:themeColor="accent1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087"/>
        <w:gridCol w:w="900"/>
      </w:tblGrid>
      <w:tr w:rsidR="00B20797" w:rsidRPr="005F3D9B" w:rsidTr="00F828E5">
        <w:tc>
          <w:tcPr>
            <w:tcW w:w="7087" w:type="dxa"/>
          </w:tcPr>
          <w:p w:rsidR="00B20797" w:rsidRPr="005F3D9B" w:rsidRDefault="00B20797" w:rsidP="00CB109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5F3D9B">
              <w:rPr>
                <w:rFonts w:cstheme="minorHAnsi"/>
                <w:b/>
                <w:sz w:val="20"/>
                <w:szCs w:val="20"/>
              </w:rPr>
              <w:t>Stakeholder Group</w:t>
            </w:r>
          </w:p>
        </w:tc>
        <w:tc>
          <w:tcPr>
            <w:tcW w:w="900" w:type="dxa"/>
          </w:tcPr>
          <w:p w:rsidR="00B20797" w:rsidRPr="005F3D9B" w:rsidRDefault="00D01837" w:rsidP="00CB109F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3D9B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CTE Programs Staff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Faculty/Teachers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Career Advisors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Academic Counselors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Principals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Administrators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Instructional Support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Paraprofessionals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Other School Leaders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Postsecondary CTE Programs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Faculty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Administrators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Workforce 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State or Local Workforce Board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Business and Industry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Parents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  <w:u w:val="single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Students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Special Populations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Disabled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Economically Disadvantaged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A17CE4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Nontraditional</w:t>
            </w:r>
            <w:r w:rsidR="00B20797" w:rsidRPr="005F3D9B">
              <w:rPr>
                <w:rFonts w:cstheme="minorHAnsi"/>
                <w:color w:val="000000"/>
                <w:sz w:val="18"/>
                <w:szCs w:val="18"/>
              </w:rPr>
              <w:t xml:space="preserve"> Occupations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Single Parents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Out-of-Workforce Individuals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English Learners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Homeless Individuals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Foster Youth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Armed Forces Active Duty Parents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Youth Serving Agencies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Out of School Youth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Homeless Children/Youth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color w:val="000000"/>
                <w:sz w:val="18"/>
                <w:szCs w:val="18"/>
              </w:rPr>
              <w:t>At-risk Youth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Indian Tribes (where applicable)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0797" w:rsidRPr="005F3D9B" w:rsidTr="00F828E5">
        <w:trPr>
          <w:trHeight w:val="230"/>
        </w:trPr>
        <w:tc>
          <w:tcPr>
            <w:tcW w:w="7087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D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Other Key Stakeholders</w:t>
            </w:r>
          </w:p>
        </w:tc>
        <w:tc>
          <w:tcPr>
            <w:tcW w:w="900" w:type="dxa"/>
          </w:tcPr>
          <w:p w:rsidR="00B20797" w:rsidRPr="005F3D9B" w:rsidRDefault="00B20797" w:rsidP="00CB109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574C0D" w:rsidRPr="005F3D9B" w:rsidRDefault="00574C0D" w:rsidP="00CB109F">
      <w:pPr>
        <w:pStyle w:val="ListParagraph"/>
        <w:spacing w:after="0"/>
        <w:ind w:left="360"/>
        <w:rPr>
          <w:rFonts w:cstheme="minorHAnsi"/>
          <w:b/>
          <w:sz w:val="20"/>
          <w:szCs w:val="20"/>
        </w:rPr>
      </w:pPr>
    </w:p>
    <w:p w:rsidR="005850ED" w:rsidRPr="005F3D9B" w:rsidRDefault="005850ED" w:rsidP="00CB109F">
      <w:pPr>
        <w:pStyle w:val="ListParagraph"/>
        <w:spacing w:after="0"/>
        <w:ind w:left="360"/>
        <w:rPr>
          <w:rFonts w:cstheme="minorHAnsi"/>
          <w:b/>
          <w:bCs/>
          <w:color w:val="000000"/>
          <w:sz w:val="18"/>
          <w:szCs w:val="18"/>
        </w:rPr>
      </w:pPr>
    </w:p>
    <w:p w:rsidR="0032031B" w:rsidRPr="005F3D9B" w:rsidRDefault="0032031B" w:rsidP="00CB109F">
      <w:pPr>
        <w:pStyle w:val="ListParagraph"/>
        <w:spacing w:after="0"/>
        <w:ind w:left="360"/>
        <w:rPr>
          <w:rFonts w:cstheme="minorHAnsi"/>
          <w:b/>
          <w:bCs/>
          <w:color w:val="000000"/>
          <w:sz w:val="18"/>
          <w:szCs w:val="18"/>
        </w:rPr>
      </w:pPr>
    </w:p>
    <w:p w:rsidR="0032031B" w:rsidRPr="005F3D9B" w:rsidRDefault="0032031B" w:rsidP="00CB109F">
      <w:pPr>
        <w:pStyle w:val="ListParagraph"/>
        <w:spacing w:after="0"/>
        <w:ind w:left="360"/>
        <w:rPr>
          <w:rFonts w:cstheme="minorHAnsi"/>
          <w:b/>
          <w:bCs/>
          <w:color w:val="000000"/>
          <w:sz w:val="18"/>
          <w:szCs w:val="18"/>
        </w:rPr>
      </w:pPr>
    </w:p>
    <w:p w:rsidR="0032031B" w:rsidRPr="005F3D9B" w:rsidRDefault="0032031B" w:rsidP="00CB109F">
      <w:pPr>
        <w:pStyle w:val="ListParagraph"/>
        <w:spacing w:after="0"/>
        <w:ind w:left="360"/>
        <w:rPr>
          <w:rFonts w:cstheme="minorHAnsi"/>
          <w:b/>
          <w:bCs/>
          <w:color w:val="000000"/>
          <w:sz w:val="18"/>
          <w:szCs w:val="18"/>
        </w:rPr>
      </w:pPr>
    </w:p>
    <w:p w:rsidR="00D12536" w:rsidRPr="005F3D9B" w:rsidRDefault="00D22EEA" w:rsidP="00CB109F">
      <w:pPr>
        <w:pStyle w:val="ListParagraph"/>
        <w:spacing w:after="0"/>
        <w:ind w:left="360"/>
        <w:rPr>
          <w:rFonts w:cstheme="minorHAnsi"/>
          <w:b/>
          <w:bCs/>
          <w:color w:val="000000"/>
          <w:sz w:val="18"/>
          <w:szCs w:val="18"/>
        </w:rPr>
      </w:pPr>
      <w:r w:rsidRPr="005F3D9B">
        <w:rPr>
          <w:rFonts w:cstheme="minorHAnsi"/>
          <w:b/>
          <w:bCs/>
          <w:color w:val="000000"/>
          <w:sz w:val="18"/>
          <w:szCs w:val="18"/>
        </w:rPr>
        <w:t xml:space="preserve">(G) </w:t>
      </w:r>
      <w:r w:rsidR="00F828E5" w:rsidRPr="005F3D9B">
        <w:rPr>
          <w:rFonts w:cstheme="minorHAnsi"/>
          <w:b/>
          <w:bCs/>
          <w:color w:val="000000"/>
          <w:sz w:val="18"/>
          <w:szCs w:val="18"/>
        </w:rPr>
        <w:t xml:space="preserve">Describe how stakeholder consultation was </w:t>
      </w:r>
      <w:r w:rsidR="00F828E5" w:rsidRPr="005F3D9B">
        <w:rPr>
          <w:rFonts w:cstheme="minorHAnsi"/>
          <w:b/>
          <w:bCs/>
          <w:color w:val="2E74B5" w:themeColor="accent1" w:themeShade="BF"/>
          <w:sz w:val="18"/>
          <w:szCs w:val="18"/>
        </w:rPr>
        <w:t>conducted</w:t>
      </w:r>
      <w:r w:rsidR="005850ED" w:rsidRPr="005F3D9B">
        <w:rPr>
          <w:rFonts w:cstheme="minorHAnsi"/>
          <w:b/>
          <w:bCs/>
          <w:color w:val="000000"/>
          <w:sz w:val="18"/>
          <w:szCs w:val="18"/>
        </w:rPr>
        <w:t>.</w:t>
      </w:r>
    </w:p>
    <w:tbl>
      <w:tblPr>
        <w:tblStyle w:val="TableGrid"/>
        <w:tblW w:w="8370" w:type="dxa"/>
        <w:tblInd w:w="360" w:type="dxa"/>
        <w:tblLook w:val="04A0" w:firstRow="1" w:lastRow="0" w:firstColumn="1" w:lastColumn="0" w:noHBand="0" w:noVBand="1"/>
      </w:tblPr>
      <w:tblGrid>
        <w:gridCol w:w="8370"/>
      </w:tblGrid>
      <w:tr w:rsidR="00A17CE4" w:rsidRPr="005F3D9B" w:rsidTr="00A17CE4">
        <w:trPr>
          <w:trHeight w:val="230"/>
        </w:trPr>
        <w:tc>
          <w:tcPr>
            <w:tcW w:w="8370" w:type="dxa"/>
          </w:tcPr>
          <w:p w:rsidR="00A17CE4" w:rsidRPr="005F3D9B" w:rsidRDefault="00A17CE4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A17CE4" w:rsidRPr="005F3D9B" w:rsidRDefault="00A17CE4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A17CE4" w:rsidRPr="005F3D9B" w:rsidRDefault="00A17CE4" w:rsidP="00CB10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850ED" w:rsidRPr="005F3D9B" w:rsidRDefault="005850ED" w:rsidP="00CB10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</w:p>
    <w:p w:rsidR="005850ED" w:rsidRPr="005F3D9B" w:rsidRDefault="005850ED" w:rsidP="00CB10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</w:p>
    <w:p w:rsidR="005850ED" w:rsidRPr="005F3D9B" w:rsidRDefault="00D22EEA" w:rsidP="00CB109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color w:val="000000"/>
          <w:sz w:val="18"/>
          <w:szCs w:val="18"/>
        </w:rPr>
      </w:pPr>
      <w:r w:rsidRPr="005F3D9B">
        <w:rPr>
          <w:rFonts w:cstheme="minorHAnsi"/>
          <w:b/>
          <w:bCs/>
          <w:color w:val="000000"/>
          <w:sz w:val="18"/>
          <w:szCs w:val="18"/>
        </w:rPr>
        <w:t xml:space="preserve">(H)  </w:t>
      </w:r>
      <w:r w:rsidR="005850ED" w:rsidRPr="005F3D9B">
        <w:rPr>
          <w:rFonts w:cstheme="minorHAnsi"/>
          <w:b/>
          <w:bCs/>
          <w:color w:val="000000"/>
          <w:sz w:val="18"/>
          <w:szCs w:val="18"/>
        </w:rPr>
        <w:t xml:space="preserve">Describe plans that ensure </w:t>
      </w:r>
      <w:r w:rsidR="005850ED" w:rsidRPr="005F3D9B">
        <w:rPr>
          <w:rFonts w:cstheme="minorHAnsi"/>
          <w:b/>
          <w:bCs/>
          <w:color w:val="2E74B5" w:themeColor="accent1" w:themeShade="BF"/>
          <w:sz w:val="18"/>
          <w:szCs w:val="18"/>
        </w:rPr>
        <w:t xml:space="preserve">consultation on an ongoing basis </w:t>
      </w:r>
      <w:r w:rsidR="005850ED" w:rsidRPr="005F3D9B">
        <w:rPr>
          <w:rFonts w:cstheme="minorHAnsi"/>
          <w:b/>
          <w:bCs/>
          <w:color w:val="000000"/>
          <w:sz w:val="18"/>
          <w:szCs w:val="18"/>
        </w:rPr>
        <w:t>with required stakeholders.</w:t>
      </w:r>
      <w:r w:rsidR="00016597" w:rsidRPr="005F3D9B">
        <w:rPr>
          <w:rFonts w:cstheme="minorHAnsi"/>
          <w:b/>
          <w:bCs/>
          <w:color w:val="000000"/>
          <w:sz w:val="18"/>
          <w:szCs w:val="18"/>
        </w:rPr>
        <w:t xml:space="preserve">  Areas of ongoing input could include </w:t>
      </w:r>
      <w:r w:rsidR="00772089" w:rsidRPr="005F3D9B">
        <w:rPr>
          <w:rFonts w:cstheme="minorHAnsi"/>
          <w:b/>
          <w:bCs/>
          <w:color w:val="000000"/>
          <w:sz w:val="18"/>
          <w:szCs w:val="18"/>
        </w:rPr>
        <w:t xml:space="preserve">future </w:t>
      </w:r>
      <w:r w:rsidR="00016597" w:rsidRPr="005F3D9B">
        <w:rPr>
          <w:rFonts w:cstheme="minorHAnsi"/>
          <w:b/>
          <w:bCs/>
          <w:color w:val="000000"/>
          <w:sz w:val="18"/>
          <w:szCs w:val="18"/>
        </w:rPr>
        <w:t>revisions to</w:t>
      </w:r>
      <w:r w:rsidR="00772089" w:rsidRPr="005F3D9B">
        <w:rPr>
          <w:rFonts w:cstheme="minorHAnsi"/>
          <w:b/>
          <w:bCs/>
          <w:color w:val="000000"/>
          <w:sz w:val="18"/>
          <w:szCs w:val="18"/>
        </w:rPr>
        <w:t xml:space="preserve"> the comprehensive needs assessment;</w:t>
      </w:r>
      <w:r w:rsidR="00016597" w:rsidRPr="005F3D9B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="00772089" w:rsidRPr="005F3D9B">
        <w:rPr>
          <w:rFonts w:cstheme="minorHAnsi"/>
          <w:b/>
          <w:bCs/>
          <w:color w:val="000000"/>
          <w:sz w:val="18"/>
          <w:szCs w:val="18"/>
        </w:rPr>
        <w:t xml:space="preserve">ensuring </w:t>
      </w:r>
      <w:r w:rsidR="004C3690" w:rsidRPr="005F3D9B">
        <w:rPr>
          <w:rFonts w:cstheme="minorHAnsi"/>
          <w:b/>
          <w:bCs/>
          <w:color w:val="000000"/>
          <w:sz w:val="18"/>
          <w:szCs w:val="18"/>
        </w:rPr>
        <w:t xml:space="preserve">that CTE programs are responsive to employment needs, aligned with </w:t>
      </w:r>
      <w:r w:rsidR="00772089" w:rsidRPr="005F3D9B">
        <w:rPr>
          <w:rFonts w:cstheme="minorHAnsi"/>
          <w:b/>
          <w:bCs/>
          <w:color w:val="000000"/>
          <w:sz w:val="18"/>
          <w:szCs w:val="18"/>
        </w:rPr>
        <w:t>employment</w:t>
      </w:r>
      <w:r w:rsidR="004C3690" w:rsidRPr="005F3D9B">
        <w:rPr>
          <w:rFonts w:cstheme="minorHAnsi"/>
          <w:b/>
          <w:bCs/>
          <w:color w:val="000000"/>
          <w:sz w:val="18"/>
          <w:szCs w:val="18"/>
        </w:rPr>
        <w:t xml:space="preserve"> priorities and infor</w:t>
      </w:r>
      <w:r w:rsidR="00772089" w:rsidRPr="005F3D9B">
        <w:rPr>
          <w:rFonts w:cstheme="minorHAnsi"/>
          <w:b/>
          <w:bCs/>
          <w:color w:val="000000"/>
          <w:sz w:val="18"/>
          <w:szCs w:val="18"/>
        </w:rPr>
        <w:t xml:space="preserve">med by labor market information; </w:t>
      </w:r>
      <w:r w:rsidR="00CA26C7" w:rsidRPr="005F3D9B">
        <w:rPr>
          <w:rFonts w:cstheme="minorHAnsi"/>
          <w:b/>
          <w:bCs/>
          <w:color w:val="000000"/>
          <w:sz w:val="18"/>
          <w:szCs w:val="18"/>
        </w:rPr>
        <w:t>identifying opportunities for work based learning; and assuring that Perkins funds are used in a coordinated manner with other local resources.</w:t>
      </w:r>
    </w:p>
    <w:p w:rsidR="00574C0D" w:rsidRPr="005F3D9B" w:rsidRDefault="005850ED" w:rsidP="00CB109F">
      <w:pPr>
        <w:spacing w:after="0" w:line="240" w:lineRule="auto"/>
        <w:ind w:left="360"/>
        <w:rPr>
          <w:rFonts w:cstheme="minorHAnsi"/>
          <w:b/>
          <w:i/>
          <w:sz w:val="20"/>
          <w:szCs w:val="20"/>
        </w:rPr>
      </w:pPr>
      <w:r w:rsidRPr="005F3D9B">
        <w:rPr>
          <w:rFonts w:cstheme="minorHAnsi"/>
          <w:b/>
          <w:i/>
          <w:sz w:val="20"/>
          <w:szCs w:val="20"/>
        </w:rPr>
        <w:t>Sec 134(e)(1-4)</w:t>
      </w:r>
    </w:p>
    <w:p w:rsidR="005850ED" w:rsidRPr="005F3D9B" w:rsidRDefault="005850ED" w:rsidP="00CB109F">
      <w:pPr>
        <w:spacing w:after="0" w:line="240" w:lineRule="auto"/>
        <w:ind w:left="360"/>
        <w:rPr>
          <w:rFonts w:cstheme="minorHAnsi"/>
          <w:i/>
          <w:sz w:val="20"/>
          <w:szCs w:val="20"/>
        </w:rPr>
      </w:pPr>
    </w:p>
    <w:tbl>
      <w:tblPr>
        <w:tblStyle w:val="TableGrid"/>
        <w:tblW w:w="8370" w:type="dxa"/>
        <w:tblInd w:w="360" w:type="dxa"/>
        <w:tblLook w:val="04A0" w:firstRow="1" w:lastRow="0" w:firstColumn="1" w:lastColumn="0" w:noHBand="0" w:noVBand="1"/>
      </w:tblPr>
      <w:tblGrid>
        <w:gridCol w:w="8370"/>
      </w:tblGrid>
      <w:tr w:rsidR="00A17CE4" w:rsidRPr="005F3D9B" w:rsidTr="00A17CE4">
        <w:trPr>
          <w:trHeight w:val="230"/>
        </w:trPr>
        <w:tc>
          <w:tcPr>
            <w:tcW w:w="8370" w:type="dxa"/>
          </w:tcPr>
          <w:p w:rsidR="00A17CE4" w:rsidRPr="005F3D9B" w:rsidRDefault="00A17CE4" w:rsidP="00CB109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5850ED" w:rsidRPr="005F3D9B" w:rsidRDefault="005850ED" w:rsidP="00CB109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74C0D" w:rsidRPr="005F3D9B" w:rsidRDefault="00574C0D" w:rsidP="00CB109F">
      <w:pPr>
        <w:pStyle w:val="ListParagraph"/>
        <w:spacing w:after="0"/>
        <w:ind w:left="360"/>
        <w:rPr>
          <w:rFonts w:cstheme="minorHAnsi"/>
          <w:b/>
          <w:sz w:val="20"/>
          <w:szCs w:val="20"/>
        </w:rPr>
      </w:pPr>
    </w:p>
    <w:p w:rsidR="00F15941" w:rsidRPr="005F3D9B" w:rsidRDefault="00F15941" w:rsidP="00CB109F">
      <w:pPr>
        <w:spacing w:after="0"/>
        <w:rPr>
          <w:rFonts w:cstheme="minorHAnsi"/>
          <w:b/>
        </w:rPr>
      </w:pPr>
      <w:bookmarkStart w:id="0" w:name="_GoBack"/>
      <w:bookmarkEnd w:id="0"/>
    </w:p>
    <w:sectPr w:rsidR="00F15941" w:rsidRPr="005F3D9B" w:rsidSect="00EB3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1D" w:rsidRDefault="00FE371D" w:rsidP="0009176E">
      <w:pPr>
        <w:spacing w:after="0" w:line="240" w:lineRule="auto"/>
      </w:pPr>
      <w:r>
        <w:separator/>
      </w:r>
    </w:p>
  </w:endnote>
  <w:endnote w:type="continuationSeparator" w:id="0">
    <w:p w:rsidR="00FE371D" w:rsidRDefault="00FE371D" w:rsidP="0009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10991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F0227A" w:rsidRPr="006968DD" w:rsidRDefault="00F0227A">
        <w:pPr>
          <w:pStyle w:val="Footer"/>
          <w:jc w:val="right"/>
          <w:rPr>
            <w:sz w:val="18"/>
            <w:szCs w:val="18"/>
          </w:rPr>
        </w:pPr>
        <w:r w:rsidRPr="006968DD">
          <w:rPr>
            <w:sz w:val="18"/>
            <w:szCs w:val="18"/>
          </w:rPr>
          <w:fldChar w:fldCharType="begin"/>
        </w:r>
        <w:r w:rsidRPr="006968DD">
          <w:rPr>
            <w:sz w:val="18"/>
            <w:szCs w:val="18"/>
          </w:rPr>
          <w:instrText xml:space="preserve"> PAGE   \* MERGEFORMAT </w:instrText>
        </w:r>
        <w:r w:rsidRPr="006968DD">
          <w:rPr>
            <w:sz w:val="18"/>
            <w:szCs w:val="18"/>
          </w:rPr>
          <w:fldChar w:fldCharType="separate"/>
        </w:r>
        <w:r w:rsidR="00C22F48">
          <w:rPr>
            <w:noProof/>
            <w:sz w:val="18"/>
            <w:szCs w:val="18"/>
          </w:rPr>
          <w:t>6</w:t>
        </w:r>
        <w:r w:rsidRPr="006968DD">
          <w:rPr>
            <w:noProof/>
            <w:sz w:val="18"/>
            <w:szCs w:val="18"/>
          </w:rPr>
          <w:fldChar w:fldCharType="end"/>
        </w:r>
      </w:p>
    </w:sdtContent>
  </w:sdt>
  <w:p w:rsidR="00F0227A" w:rsidRDefault="00F022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1D" w:rsidRDefault="00FE371D" w:rsidP="0009176E">
      <w:pPr>
        <w:spacing w:after="0" w:line="240" w:lineRule="auto"/>
      </w:pPr>
      <w:r>
        <w:separator/>
      </w:r>
    </w:p>
  </w:footnote>
  <w:footnote w:type="continuationSeparator" w:id="0">
    <w:p w:rsidR="00FE371D" w:rsidRDefault="00FE371D" w:rsidP="0009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6C8D"/>
    <w:multiLevelType w:val="hybridMultilevel"/>
    <w:tmpl w:val="9E34DF50"/>
    <w:lvl w:ilvl="0" w:tplc="033A4514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color w:val="C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7EA2"/>
    <w:multiLevelType w:val="hybridMultilevel"/>
    <w:tmpl w:val="AC282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3748"/>
    <w:multiLevelType w:val="hybridMultilevel"/>
    <w:tmpl w:val="06B0E736"/>
    <w:lvl w:ilvl="0" w:tplc="04090017">
      <w:start w:val="1"/>
      <w:numFmt w:val="lowerLetter"/>
      <w:lvlText w:val="%1)"/>
      <w:lvlJc w:val="left"/>
      <w:pPr>
        <w:ind w:left="820" w:hanging="339"/>
        <w:jc w:val="right"/>
      </w:pPr>
      <w:rPr>
        <w:rFonts w:hint="default"/>
        <w:sz w:val="24"/>
        <w:szCs w:val="24"/>
      </w:rPr>
    </w:lvl>
    <w:lvl w:ilvl="1" w:tplc="8528C8B6">
      <w:start w:val="1"/>
      <w:numFmt w:val="upperLetter"/>
      <w:lvlText w:val="(%2)"/>
      <w:lvlJc w:val="left"/>
      <w:pPr>
        <w:ind w:left="100" w:hanging="392"/>
      </w:pPr>
      <w:rPr>
        <w:rFonts w:ascii="Times New Roman" w:eastAsia="Times New Roman" w:hAnsi="Times New Roman" w:hint="default"/>
        <w:sz w:val="24"/>
        <w:szCs w:val="24"/>
      </w:rPr>
    </w:lvl>
    <w:lvl w:ilvl="2" w:tplc="7CE00AEA">
      <w:start w:val="1"/>
      <w:numFmt w:val="lowerRoman"/>
      <w:lvlText w:val="(%3)"/>
      <w:lvlJc w:val="left"/>
      <w:pPr>
        <w:ind w:left="100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2DD6D302">
      <w:start w:val="1"/>
      <w:numFmt w:val="upperRoman"/>
      <w:lvlText w:val="(%4)"/>
      <w:lvlJc w:val="left"/>
      <w:pPr>
        <w:ind w:left="1540" w:hanging="299"/>
        <w:jc w:val="righ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4" w:tplc="B24457F8">
      <w:start w:val="1"/>
      <w:numFmt w:val="bullet"/>
      <w:lvlText w:val="•"/>
      <w:lvlJc w:val="left"/>
      <w:pPr>
        <w:ind w:left="1214" w:hanging="299"/>
      </w:pPr>
      <w:rPr>
        <w:rFonts w:hint="default"/>
      </w:rPr>
    </w:lvl>
    <w:lvl w:ilvl="5" w:tplc="3CC49E66">
      <w:start w:val="1"/>
      <w:numFmt w:val="bullet"/>
      <w:lvlText w:val="•"/>
      <w:lvlJc w:val="left"/>
      <w:pPr>
        <w:ind w:left="1540" w:hanging="299"/>
      </w:pPr>
      <w:rPr>
        <w:rFonts w:hint="default"/>
      </w:rPr>
    </w:lvl>
    <w:lvl w:ilvl="6" w:tplc="4B8EE508">
      <w:start w:val="1"/>
      <w:numFmt w:val="bullet"/>
      <w:lvlText w:val="•"/>
      <w:lvlJc w:val="left"/>
      <w:pPr>
        <w:ind w:left="2976" w:hanging="299"/>
      </w:pPr>
      <w:rPr>
        <w:rFonts w:hint="default"/>
      </w:rPr>
    </w:lvl>
    <w:lvl w:ilvl="7" w:tplc="F6CCAB5C">
      <w:start w:val="1"/>
      <w:numFmt w:val="bullet"/>
      <w:lvlText w:val="•"/>
      <w:lvlJc w:val="left"/>
      <w:pPr>
        <w:ind w:left="4412" w:hanging="299"/>
      </w:pPr>
      <w:rPr>
        <w:rFonts w:hint="default"/>
      </w:rPr>
    </w:lvl>
    <w:lvl w:ilvl="8" w:tplc="5F70CFA0">
      <w:start w:val="1"/>
      <w:numFmt w:val="bullet"/>
      <w:lvlText w:val="•"/>
      <w:lvlJc w:val="left"/>
      <w:pPr>
        <w:ind w:left="5847" w:hanging="299"/>
      </w:pPr>
      <w:rPr>
        <w:rFonts w:hint="default"/>
      </w:rPr>
    </w:lvl>
  </w:abstractNum>
  <w:abstractNum w:abstractNumId="3" w15:restartNumberingAfterBreak="0">
    <w:nsid w:val="38B94586"/>
    <w:multiLevelType w:val="hybridMultilevel"/>
    <w:tmpl w:val="FF80599C"/>
    <w:lvl w:ilvl="0" w:tplc="F16663FC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60AA9"/>
    <w:multiLevelType w:val="hybridMultilevel"/>
    <w:tmpl w:val="36C8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8B4"/>
    <w:multiLevelType w:val="hybridMultilevel"/>
    <w:tmpl w:val="0F70B404"/>
    <w:lvl w:ilvl="0" w:tplc="B59EEE7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C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C0CEF"/>
    <w:multiLevelType w:val="hybridMultilevel"/>
    <w:tmpl w:val="8C484FBC"/>
    <w:lvl w:ilvl="0" w:tplc="DEFAC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12D46"/>
    <w:multiLevelType w:val="hybridMultilevel"/>
    <w:tmpl w:val="0DB8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783C"/>
    <w:multiLevelType w:val="hybridMultilevel"/>
    <w:tmpl w:val="6C3251A4"/>
    <w:lvl w:ilvl="0" w:tplc="A5FC3A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951A5"/>
    <w:multiLevelType w:val="hybridMultilevel"/>
    <w:tmpl w:val="C67E8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4F95"/>
    <w:multiLevelType w:val="hybridMultilevel"/>
    <w:tmpl w:val="75826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FE398B"/>
    <w:multiLevelType w:val="hybridMultilevel"/>
    <w:tmpl w:val="7B22361E"/>
    <w:lvl w:ilvl="0" w:tplc="000630F8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49"/>
    <w:rsid w:val="00002619"/>
    <w:rsid w:val="00005F86"/>
    <w:rsid w:val="00006AD1"/>
    <w:rsid w:val="00006C66"/>
    <w:rsid w:val="000128CD"/>
    <w:rsid w:val="00014142"/>
    <w:rsid w:val="00015D89"/>
    <w:rsid w:val="000163F1"/>
    <w:rsid w:val="00016597"/>
    <w:rsid w:val="00020A0F"/>
    <w:rsid w:val="0002300C"/>
    <w:rsid w:val="00024B42"/>
    <w:rsid w:val="000307F6"/>
    <w:rsid w:val="000325FA"/>
    <w:rsid w:val="000378F2"/>
    <w:rsid w:val="00040B42"/>
    <w:rsid w:val="000414E2"/>
    <w:rsid w:val="000421F9"/>
    <w:rsid w:val="000604B7"/>
    <w:rsid w:val="00060BA7"/>
    <w:rsid w:val="00060D45"/>
    <w:rsid w:val="00064429"/>
    <w:rsid w:val="00070746"/>
    <w:rsid w:val="000728F6"/>
    <w:rsid w:val="00072B11"/>
    <w:rsid w:val="000741DE"/>
    <w:rsid w:val="000761E7"/>
    <w:rsid w:val="00077F90"/>
    <w:rsid w:val="00080F14"/>
    <w:rsid w:val="00084A05"/>
    <w:rsid w:val="00084BC5"/>
    <w:rsid w:val="00087B2B"/>
    <w:rsid w:val="0009176E"/>
    <w:rsid w:val="0009183C"/>
    <w:rsid w:val="00091A18"/>
    <w:rsid w:val="000925AA"/>
    <w:rsid w:val="00093613"/>
    <w:rsid w:val="00095F2E"/>
    <w:rsid w:val="000A1411"/>
    <w:rsid w:val="000A1AE7"/>
    <w:rsid w:val="000A2B27"/>
    <w:rsid w:val="000A4310"/>
    <w:rsid w:val="000B12B2"/>
    <w:rsid w:val="000B336B"/>
    <w:rsid w:val="000C1404"/>
    <w:rsid w:val="000C239F"/>
    <w:rsid w:val="000C2960"/>
    <w:rsid w:val="000C3875"/>
    <w:rsid w:val="000D020B"/>
    <w:rsid w:val="000D0C85"/>
    <w:rsid w:val="000D5C03"/>
    <w:rsid w:val="000D6BD1"/>
    <w:rsid w:val="000D7374"/>
    <w:rsid w:val="000F1A4A"/>
    <w:rsid w:val="000F3A4B"/>
    <w:rsid w:val="000F3DD1"/>
    <w:rsid w:val="000F45B9"/>
    <w:rsid w:val="001017D3"/>
    <w:rsid w:val="0010204D"/>
    <w:rsid w:val="00104081"/>
    <w:rsid w:val="001068FA"/>
    <w:rsid w:val="00107D06"/>
    <w:rsid w:val="001135FE"/>
    <w:rsid w:val="001154E3"/>
    <w:rsid w:val="00120697"/>
    <w:rsid w:val="001308B2"/>
    <w:rsid w:val="0013098E"/>
    <w:rsid w:val="001311B1"/>
    <w:rsid w:val="00134A9D"/>
    <w:rsid w:val="001357E9"/>
    <w:rsid w:val="0013705E"/>
    <w:rsid w:val="00137647"/>
    <w:rsid w:val="00140903"/>
    <w:rsid w:val="0014096A"/>
    <w:rsid w:val="00144F45"/>
    <w:rsid w:val="0014702A"/>
    <w:rsid w:val="00152A1B"/>
    <w:rsid w:val="00153C93"/>
    <w:rsid w:val="00154A33"/>
    <w:rsid w:val="0015678B"/>
    <w:rsid w:val="00161302"/>
    <w:rsid w:val="00163AD7"/>
    <w:rsid w:val="0017132C"/>
    <w:rsid w:val="00173157"/>
    <w:rsid w:val="00185D83"/>
    <w:rsid w:val="0019539A"/>
    <w:rsid w:val="001975F4"/>
    <w:rsid w:val="001977D4"/>
    <w:rsid w:val="001A1852"/>
    <w:rsid w:val="001A1F58"/>
    <w:rsid w:val="001A6457"/>
    <w:rsid w:val="001A6958"/>
    <w:rsid w:val="001A70C5"/>
    <w:rsid w:val="001A761A"/>
    <w:rsid w:val="001B3C1B"/>
    <w:rsid w:val="001C4842"/>
    <w:rsid w:val="001D624F"/>
    <w:rsid w:val="001E0C91"/>
    <w:rsid w:val="001E1537"/>
    <w:rsid w:val="001E4441"/>
    <w:rsid w:val="001F1F10"/>
    <w:rsid w:val="001F2777"/>
    <w:rsid w:val="002022D2"/>
    <w:rsid w:val="00203892"/>
    <w:rsid w:val="00203F1D"/>
    <w:rsid w:val="00206B6E"/>
    <w:rsid w:val="0021127D"/>
    <w:rsid w:val="002148CE"/>
    <w:rsid w:val="002170D3"/>
    <w:rsid w:val="002202E6"/>
    <w:rsid w:val="00220AC0"/>
    <w:rsid w:val="00223BF0"/>
    <w:rsid w:val="00230405"/>
    <w:rsid w:val="0023415F"/>
    <w:rsid w:val="00237AA0"/>
    <w:rsid w:val="0024089D"/>
    <w:rsid w:val="002413C3"/>
    <w:rsid w:val="00241B06"/>
    <w:rsid w:val="00242442"/>
    <w:rsid w:val="00243B46"/>
    <w:rsid w:val="00251B26"/>
    <w:rsid w:val="002528BE"/>
    <w:rsid w:val="00257284"/>
    <w:rsid w:val="002609AD"/>
    <w:rsid w:val="0026206C"/>
    <w:rsid w:val="0026753E"/>
    <w:rsid w:val="002750B4"/>
    <w:rsid w:val="00277E7A"/>
    <w:rsid w:val="00282DA0"/>
    <w:rsid w:val="0028486E"/>
    <w:rsid w:val="002855EE"/>
    <w:rsid w:val="00290B21"/>
    <w:rsid w:val="002915E4"/>
    <w:rsid w:val="00295DDE"/>
    <w:rsid w:val="002A6BD8"/>
    <w:rsid w:val="002B17EA"/>
    <w:rsid w:val="002B1BD9"/>
    <w:rsid w:val="002B3BBE"/>
    <w:rsid w:val="002B5115"/>
    <w:rsid w:val="002B53A1"/>
    <w:rsid w:val="002B7123"/>
    <w:rsid w:val="002C1349"/>
    <w:rsid w:val="002C16FD"/>
    <w:rsid w:val="002C1D32"/>
    <w:rsid w:val="002C55D9"/>
    <w:rsid w:val="002D05A5"/>
    <w:rsid w:val="002D5306"/>
    <w:rsid w:val="002E0DA8"/>
    <w:rsid w:val="002E1F85"/>
    <w:rsid w:val="002E3199"/>
    <w:rsid w:val="002E32E9"/>
    <w:rsid w:val="002E6F12"/>
    <w:rsid w:val="002F01FC"/>
    <w:rsid w:val="002F0C91"/>
    <w:rsid w:val="002F21CD"/>
    <w:rsid w:val="002F4FDA"/>
    <w:rsid w:val="002F58EF"/>
    <w:rsid w:val="002F70CF"/>
    <w:rsid w:val="00301EA8"/>
    <w:rsid w:val="00303141"/>
    <w:rsid w:val="003057EB"/>
    <w:rsid w:val="00306505"/>
    <w:rsid w:val="0031109E"/>
    <w:rsid w:val="00315513"/>
    <w:rsid w:val="0031628C"/>
    <w:rsid w:val="00316586"/>
    <w:rsid w:val="0032031B"/>
    <w:rsid w:val="00320F7D"/>
    <w:rsid w:val="00321CBE"/>
    <w:rsid w:val="0032406D"/>
    <w:rsid w:val="0032442E"/>
    <w:rsid w:val="0032449F"/>
    <w:rsid w:val="0032573A"/>
    <w:rsid w:val="00330B80"/>
    <w:rsid w:val="00342BB3"/>
    <w:rsid w:val="003458AE"/>
    <w:rsid w:val="003477CE"/>
    <w:rsid w:val="00350D48"/>
    <w:rsid w:val="00352C35"/>
    <w:rsid w:val="00352F0B"/>
    <w:rsid w:val="003532CE"/>
    <w:rsid w:val="00355FF3"/>
    <w:rsid w:val="0036407A"/>
    <w:rsid w:val="00364982"/>
    <w:rsid w:val="00371639"/>
    <w:rsid w:val="00377959"/>
    <w:rsid w:val="003815F3"/>
    <w:rsid w:val="0038408C"/>
    <w:rsid w:val="00384316"/>
    <w:rsid w:val="00384351"/>
    <w:rsid w:val="00385E24"/>
    <w:rsid w:val="00386DE8"/>
    <w:rsid w:val="0039382A"/>
    <w:rsid w:val="003960A0"/>
    <w:rsid w:val="003A30A3"/>
    <w:rsid w:val="003A5619"/>
    <w:rsid w:val="003B04C2"/>
    <w:rsid w:val="003B05AD"/>
    <w:rsid w:val="003B6629"/>
    <w:rsid w:val="003B71FC"/>
    <w:rsid w:val="003C3C83"/>
    <w:rsid w:val="003C691B"/>
    <w:rsid w:val="003D3F9F"/>
    <w:rsid w:val="003D4BCB"/>
    <w:rsid w:val="003D619A"/>
    <w:rsid w:val="003D6B40"/>
    <w:rsid w:val="003E0AEB"/>
    <w:rsid w:val="003F2EE2"/>
    <w:rsid w:val="003F484A"/>
    <w:rsid w:val="003F4DC4"/>
    <w:rsid w:val="003F6065"/>
    <w:rsid w:val="003F63BA"/>
    <w:rsid w:val="00400CAF"/>
    <w:rsid w:val="0040112B"/>
    <w:rsid w:val="00401568"/>
    <w:rsid w:val="00401569"/>
    <w:rsid w:val="00401843"/>
    <w:rsid w:val="00403661"/>
    <w:rsid w:val="00406D25"/>
    <w:rsid w:val="00407C1A"/>
    <w:rsid w:val="004134C0"/>
    <w:rsid w:val="00416B21"/>
    <w:rsid w:val="00422533"/>
    <w:rsid w:val="004226D4"/>
    <w:rsid w:val="00422DF1"/>
    <w:rsid w:val="004234FB"/>
    <w:rsid w:val="004308E9"/>
    <w:rsid w:val="00432A17"/>
    <w:rsid w:val="00440E69"/>
    <w:rsid w:val="00443A86"/>
    <w:rsid w:val="00443E7D"/>
    <w:rsid w:val="004449BC"/>
    <w:rsid w:val="00445799"/>
    <w:rsid w:val="00452B02"/>
    <w:rsid w:val="004574CE"/>
    <w:rsid w:val="0046396A"/>
    <w:rsid w:val="00463A42"/>
    <w:rsid w:val="00465A4F"/>
    <w:rsid w:val="00465AAB"/>
    <w:rsid w:val="00465B2E"/>
    <w:rsid w:val="00466310"/>
    <w:rsid w:val="00466F22"/>
    <w:rsid w:val="00474CDE"/>
    <w:rsid w:val="00475051"/>
    <w:rsid w:val="004764EC"/>
    <w:rsid w:val="00480ABB"/>
    <w:rsid w:val="00480C9E"/>
    <w:rsid w:val="004838D2"/>
    <w:rsid w:val="00487384"/>
    <w:rsid w:val="0048756D"/>
    <w:rsid w:val="004909C1"/>
    <w:rsid w:val="00493E4B"/>
    <w:rsid w:val="00493FB6"/>
    <w:rsid w:val="004A0B8C"/>
    <w:rsid w:val="004A2FEC"/>
    <w:rsid w:val="004A5B7A"/>
    <w:rsid w:val="004B05EB"/>
    <w:rsid w:val="004B18AD"/>
    <w:rsid w:val="004B42BF"/>
    <w:rsid w:val="004B5FBB"/>
    <w:rsid w:val="004B6226"/>
    <w:rsid w:val="004C3322"/>
    <w:rsid w:val="004C3690"/>
    <w:rsid w:val="004C3C30"/>
    <w:rsid w:val="004C723B"/>
    <w:rsid w:val="004D23F4"/>
    <w:rsid w:val="004D2D0A"/>
    <w:rsid w:val="004D3599"/>
    <w:rsid w:val="004D5FDB"/>
    <w:rsid w:val="004E03A9"/>
    <w:rsid w:val="004E7197"/>
    <w:rsid w:val="004F1B7A"/>
    <w:rsid w:val="004F2375"/>
    <w:rsid w:val="004F4AA2"/>
    <w:rsid w:val="00501C7A"/>
    <w:rsid w:val="00502F6E"/>
    <w:rsid w:val="0050501E"/>
    <w:rsid w:val="0050527B"/>
    <w:rsid w:val="00520C94"/>
    <w:rsid w:val="005321AA"/>
    <w:rsid w:val="00533F48"/>
    <w:rsid w:val="0053447D"/>
    <w:rsid w:val="00534C64"/>
    <w:rsid w:val="005420F4"/>
    <w:rsid w:val="005424DE"/>
    <w:rsid w:val="0054456A"/>
    <w:rsid w:val="0054594F"/>
    <w:rsid w:val="00546140"/>
    <w:rsid w:val="00546F8F"/>
    <w:rsid w:val="00550AC4"/>
    <w:rsid w:val="00550B0D"/>
    <w:rsid w:val="00550E36"/>
    <w:rsid w:val="00552398"/>
    <w:rsid w:val="005526A8"/>
    <w:rsid w:val="00554980"/>
    <w:rsid w:val="00554C9B"/>
    <w:rsid w:val="0055565C"/>
    <w:rsid w:val="00555BA1"/>
    <w:rsid w:val="00555E56"/>
    <w:rsid w:val="00562206"/>
    <w:rsid w:val="0056465B"/>
    <w:rsid w:val="00565DFD"/>
    <w:rsid w:val="00566206"/>
    <w:rsid w:val="005739DC"/>
    <w:rsid w:val="00573C95"/>
    <w:rsid w:val="00574C0D"/>
    <w:rsid w:val="005850ED"/>
    <w:rsid w:val="00590B2E"/>
    <w:rsid w:val="00592037"/>
    <w:rsid w:val="00594D60"/>
    <w:rsid w:val="00596142"/>
    <w:rsid w:val="00596A52"/>
    <w:rsid w:val="005A5DA2"/>
    <w:rsid w:val="005A7231"/>
    <w:rsid w:val="005B2815"/>
    <w:rsid w:val="005B2FB2"/>
    <w:rsid w:val="005C0A9D"/>
    <w:rsid w:val="005C337D"/>
    <w:rsid w:val="005C554B"/>
    <w:rsid w:val="005C5B48"/>
    <w:rsid w:val="005C692A"/>
    <w:rsid w:val="005D2E0D"/>
    <w:rsid w:val="005E0B87"/>
    <w:rsid w:val="005E0E51"/>
    <w:rsid w:val="005E3BE0"/>
    <w:rsid w:val="005E75F0"/>
    <w:rsid w:val="005E7F22"/>
    <w:rsid w:val="005F1A0A"/>
    <w:rsid w:val="005F3D9B"/>
    <w:rsid w:val="005F433D"/>
    <w:rsid w:val="005F462A"/>
    <w:rsid w:val="005F6A52"/>
    <w:rsid w:val="00602834"/>
    <w:rsid w:val="00603220"/>
    <w:rsid w:val="00604FC7"/>
    <w:rsid w:val="00605B55"/>
    <w:rsid w:val="006109A2"/>
    <w:rsid w:val="006119D5"/>
    <w:rsid w:val="00611D0A"/>
    <w:rsid w:val="006179B7"/>
    <w:rsid w:val="00621AD1"/>
    <w:rsid w:val="006225B3"/>
    <w:rsid w:val="006247CD"/>
    <w:rsid w:val="0062562E"/>
    <w:rsid w:val="00625A5C"/>
    <w:rsid w:val="00627602"/>
    <w:rsid w:val="006305AF"/>
    <w:rsid w:val="00630B11"/>
    <w:rsid w:val="00634271"/>
    <w:rsid w:val="006411AE"/>
    <w:rsid w:val="006444CF"/>
    <w:rsid w:val="00644B04"/>
    <w:rsid w:val="00652AAF"/>
    <w:rsid w:val="00652F1B"/>
    <w:rsid w:val="006538FD"/>
    <w:rsid w:val="006544A8"/>
    <w:rsid w:val="00656B3A"/>
    <w:rsid w:val="006601A3"/>
    <w:rsid w:val="006624A6"/>
    <w:rsid w:val="00666271"/>
    <w:rsid w:val="006679BE"/>
    <w:rsid w:val="006726B4"/>
    <w:rsid w:val="006741C5"/>
    <w:rsid w:val="00681DA5"/>
    <w:rsid w:val="0068545B"/>
    <w:rsid w:val="00685B56"/>
    <w:rsid w:val="00686AE0"/>
    <w:rsid w:val="006872B8"/>
    <w:rsid w:val="00687576"/>
    <w:rsid w:val="006925A2"/>
    <w:rsid w:val="00693208"/>
    <w:rsid w:val="00694401"/>
    <w:rsid w:val="006958E5"/>
    <w:rsid w:val="006968DD"/>
    <w:rsid w:val="006A24E4"/>
    <w:rsid w:val="006A2D79"/>
    <w:rsid w:val="006A4FAE"/>
    <w:rsid w:val="006A5495"/>
    <w:rsid w:val="006B3397"/>
    <w:rsid w:val="006C0BAE"/>
    <w:rsid w:val="006C2B04"/>
    <w:rsid w:val="006C3A8D"/>
    <w:rsid w:val="006C627C"/>
    <w:rsid w:val="006D0871"/>
    <w:rsid w:val="006D0D24"/>
    <w:rsid w:val="006D5917"/>
    <w:rsid w:val="006D7F50"/>
    <w:rsid w:val="006E1B52"/>
    <w:rsid w:val="006E2979"/>
    <w:rsid w:val="006E4575"/>
    <w:rsid w:val="006E688D"/>
    <w:rsid w:val="006E6BFF"/>
    <w:rsid w:val="006E7426"/>
    <w:rsid w:val="006F00B6"/>
    <w:rsid w:val="006F2F9A"/>
    <w:rsid w:val="006F5414"/>
    <w:rsid w:val="006F7D87"/>
    <w:rsid w:val="006F7DAD"/>
    <w:rsid w:val="0070064A"/>
    <w:rsid w:val="007013FF"/>
    <w:rsid w:val="00702568"/>
    <w:rsid w:val="0071364F"/>
    <w:rsid w:val="00716A2D"/>
    <w:rsid w:val="00717D93"/>
    <w:rsid w:val="0072792F"/>
    <w:rsid w:val="0073022C"/>
    <w:rsid w:val="00736C6F"/>
    <w:rsid w:val="00737ABF"/>
    <w:rsid w:val="00740A3C"/>
    <w:rsid w:val="00745906"/>
    <w:rsid w:val="0074647D"/>
    <w:rsid w:val="00752DEC"/>
    <w:rsid w:val="00753D82"/>
    <w:rsid w:val="00756A13"/>
    <w:rsid w:val="00762B5D"/>
    <w:rsid w:val="00765E96"/>
    <w:rsid w:val="00772089"/>
    <w:rsid w:val="00773DFF"/>
    <w:rsid w:val="00780340"/>
    <w:rsid w:val="00784AD5"/>
    <w:rsid w:val="00790C12"/>
    <w:rsid w:val="00795BBB"/>
    <w:rsid w:val="00795D9B"/>
    <w:rsid w:val="00796A51"/>
    <w:rsid w:val="00797E79"/>
    <w:rsid w:val="007A0DB4"/>
    <w:rsid w:val="007A1AD4"/>
    <w:rsid w:val="007A6B79"/>
    <w:rsid w:val="007B3A26"/>
    <w:rsid w:val="007C0792"/>
    <w:rsid w:val="007C3BC5"/>
    <w:rsid w:val="007D2AE5"/>
    <w:rsid w:val="007E2B0D"/>
    <w:rsid w:val="007E3EC8"/>
    <w:rsid w:val="007F003F"/>
    <w:rsid w:val="007F150F"/>
    <w:rsid w:val="007F5570"/>
    <w:rsid w:val="007F55DA"/>
    <w:rsid w:val="007F6EA2"/>
    <w:rsid w:val="008021A1"/>
    <w:rsid w:val="008070DE"/>
    <w:rsid w:val="0081017E"/>
    <w:rsid w:val="008112F3"/>
    <w:rsid w:val="0081255C"/>
    <w:rsid w:val="00816540"/>
    <w:rsid w:val="00817135"/>
    <w:rsid w:val="0082096B"/>
    <w:rsid w:val="008228A0"/>
    <w:rsid w:val="00830F58"/>
    <w:rsid w:val="0083170A"/>
    <w:rsid w:val="00834E0A"/>
    <w:rsid w:val="00842E8C"/>
    <w:rsid w:val="008434A6"/>
    <w:rsid w:val="008475FE"/>
    <w:rsid w:val="00850146"/>
    <w:rsid w:val="0086064D"/>
    <w:rsid w:val="008606EB"/>
    <w:rsid w:val="0086073B"/>
    <w:rsid w:val="00860BEC"/>
    <w:rsid w:val="0086108F"/>
    <w:rsid w:val="00863A06"/>
    <w:rsid w:val="0086400D"/>
    <w:rsid w:val="0086663D"/>
    <w:rsid w:val="00870881"/>
    <w:rsid w:val="00872234"/>
    <w:rsid w:val="00877118"/>
    <w:rsid w:val="008806CC"/>
    <w:rsid w:val="00880BEF"/>
    <w:rsid w:val="0088204F"/>
    <w:rsid w:val="00884E3F"/>
    <w:rsid w:val="00885BDA"/>
    <w:rsid w:val="00885C2D"/>
    <w:rsid w:val="00886A3C"/>
    <w:rsid w:val="00890473"/>
    <w:rsid w:val="00890B68"/>
    <w:rsid w:val="00890BF1"/>
    <w:rsid w:val="0089272C"/>
    <w:rsid w:val="00894393"/>
    <w:rsid w:val="008A1C2F"/>
    <w:rsid w:val="008A547E"/>
    <w:rsid w:val="008A641E"/>
    <w:rsid w:val="008B4F35"/>
    <w:rsid w:val="008B7515"/>
    <w:rsid w:val="008C0DA9"/>
    <w:rsid w:val="008C120E"/>
    <w:rsid w:val="008C124A"/>
    <w:rsid w:val="008C5EAF"/>
    <w:rsid w:val="008C75C3"/>
    <w:rsid w:val="008D2A56"/>
    <w:rsid w:val="008D38F7"/>
    <w:rsid w:val="008E12A8"/>
    <w:rsid w:val="008E2528"/>
    <w:rsid w:val="008F06ED"/>
    <w:rsid w:val="008F67BC"/>
    <w:rsid w:val="009019C0"/>
    <w:rsid w:val="00904025"/>
    <w:rsid w:val="00910F91"/>
    <w:rsid w:val="00911584"/>
    <w:rsid w:val="009116FD"/>
    <w:rsid w:val="00913F36"/>
    <w:rsid w:val="00920E04"/>
    <w:rsid w:val="009412F1"/>
    <w:rsid w:val="00943CE2"/>
    <w:rsid w:val="009451C6"/>
    <w:rsid w:val="00951FBC"/>
    <w:rsid w:val="00953DF7"/>
    <w:rsid w:val="00954A39"/>
    <w:rsid w:val="009555A9"/>
    <w:rsid w:val="00957C94"/>
    <w:rsid w:val="0096191E"/>
    <w:rsid w:val="009625AC"/>
    <w:rsid w:val="00963CFB"/>
    <w:rsid w:val="00964493"/>
    <w:rsid w:val="00973467"/>
    <w:rsid w:val="00975CBC"/>
    <w:rsid w:val="00977427"/>
    <w:rsid w:val="0098493B"/>
    <w:rsid w:val="00984DCE"/>
    <w:rsid w:val="00985061"/>
    <w:rsid w:val="00986B3B"/>
    <w:rsid w:val="009870F6"/>
    <w:rsid w:val="009967F9"/>
    <w:rsid w:val="009A06F7"/>
    <w:rsid w:val="009A1F70"/>
    <w:rsid w:val="009A72DA"/>
    <w:rsid w:val="009B4263"/>
    <w:rsid w:val="009B5262"/>
    <w:rsid w:val="009B7502"/>
    <w:rsid w:val="009B7CAE"/>
    <w:rsid w:val="009C0DCD"/>
    <w:rsid w:val="009C208F"/>
    <w:rsid w:val="009C3039"/>
    <w:rsid w:val="009C4C84"/>
    <w:rsid w:val="009E0AD1"/>
    <w:rsid w:val="009E0C69"/>
    <w:rsid w:val="009E1AE5"/>
    <w:rsid w:val="009E4D89"/>
    <w:rsid w:val="009E6247"/>
    <w:rsid w:val="009F2CA7"/>
    <w:rsid w:val="009F66F9"/>
    <w:rsid w:val="00A025A3"/>
    <w:rsid w:val="00A0403C"/>
    <w:rsid w:val="00A05C84"/>
    <w:rsid w:val="00A0611C"/>
    <w:rsid w:val="00A11522"/>
    <w:rsid w:val="00A17CE4"/>
    <w:rsid w:val="00A17F83"/>
    <w:rsid w:val="00A226F1"/>
    <w:rsid w:val="00A31727"/>
    <w:rsid w:val="00A36890"/>
    <w:rsid w:val="00A37F1A"/>
    <w:rsid w:val="00A407A2"/>
    <w:rsid w:val="00A40F15"/>
    <w:rsid w:val="00A424E2"/>
    <w:rsid w:val="00A43E8A"/>
    <w:rsid w:val="00A452C3"/>
    <w:rsid w:val="00A47E0C"/>
    <w:rsid w:val="00A504F0"/>
    <w:rsid w:val="00A52554"/>
    <w:rsid w:val="00A57C11"/>
    <w:rsid w:val="00A60644"/>
    <w:rsid w:val="00A60A8F"/>
    <w:rsid w:val="00A60D4E"/>
    <w:rsid w:val="00A628A7"/>
    <w:rsid w:val="00A70ABC"/>
    <w:rsid w:val="00A72E69"/>
    <w:rsid w:val="00A749CB"/>
    <w:rsid w:val="00A76391"/>
    <w:rsid w:val="00A815CF"/>
    <w:rsid w:val="00A82310"/>
    <w:rsid w:val="00A85F5A"/>
    <w:rsid w:val="00A86FF2"/>
    <w:rsid w:val="00A8762A"/>
    <w:rsid w:val="00A8765D"/>
    <w:rsid w:val="00A94A5E"/>
    <w:rsid w:val="00A95DBE"/>
    <w:rsid w:val="00A97CB4"/>
    <w:rsid w:val="00AA0F52"/>
    <w:rsid w:val="00AA11A7"/>
    <w:rsid w:val="00AA3018"/>
    <w:rsid w:val="00AA43A2"/>
    <w:rsid w:val="00AB26BE"/>
    <w:rsid w:val="00AB5BBB"/>
    <w:rsid w:val="00AB6E63"/>
    <w:rsid w:val="00AC421F"/>
    <w:rsid w:val="00AD42DA"/>
    <w:rsid w:val="00AD4629"/>
    <w:rsid w:val="00AE190D"/>
    <w:rsid w:val="00AE6C09"/>
    <w:rsid w:val="00AE718A"/>
    <w:rsid w:val="00AF02E5"/>
    <w:rsid w:val="00AF29CD"/>
    <w:rsid w:val="00AF35F4"/>
    <w:rsid w:val="00AF62CA"/>
    <w:rsid w:val="00B01A78"/>
    <w:rsid w:val="00B043F8"/>
    <w:rsid w:val="00B07A96"/>
    <w:rsid w:val="00B11662"/>
    <w:rsid w:val="00B11F75"/>
    <w:rsid w:val="00B12EF2"/>
    <w:rsid w:val="00B20797"/>
    <w:rsid w:val="00B2108B"/>
    <w:rsid w:val="00B23096"/>
    <w:rsid w:val="00B23C54"/>
    <w:rsid w:val="00B24831"/>
    <w:rsid w:val="00B26321"/>
    <w:rsid w:val="00B34084"/>
    <w:rsid w:val="00B349A8"/>
    <w:rsid w:val="00B403DF"/>
    <w:rsid w:val="00B41D38"/>
    <w:rsid w:val="00B42D22"/>
    <w:rsid w:val="00B50BE0"/>
    <w:rsid w:val="00B50E56"/>
    <w:rsid w:val="00B51275"/>
    <w:rsid w:val="00B520ED"/>
    <w:rsid w:val="00B54596"/>
    <w:rsid w:val="00B56B79"/>
    <w:rsid w:val="00B571FD"/>
    <w:rsid w:val="00B644EA"/>
    <w:rsid w:val="00B653C5"/>
    <w:rsid w:val="00B65A7C"/>
    <w:rsid w:val="00B665A4"/>
    <w:rsid w:val="00B71A4B"/>
    <w:rsid w:val="00B7367C"/>
    <w:rsid w:val="00B74340"/>
    <w:rsid w:val="00B81597"/>
    <w:rsid w:val="00B81C81"/>
    <w:rsid w:val="00B82429"/>
    <w:rsid w:val="00B8289B"/>
    <w:rsid w:val="00B850FC"/>
    <w:rsid w:val="00B92569"/>
    <w:rsid w:val="00B943C5"/>
    <w:rsid w:val="00B94CE1"/>
    <w:rsid w:val="00B976E6"/>
    <w:rsid w:val="00BA4EF6"/>
    <w:rsid w:val="00BB32CB"/>
    <w:rsid w:val="00BC0227"/>
    <w:rsid w:val="00BC413E"/>
    <w:rsid w:val="00BC78A6"/>
    <w:rsid w:val="00BD0253"/>
    <w:rsid w:val="00BD1661"/>
    <w:rsid w:val="00BD1662"/>
    <w:rsid w:val="00BD19FE"/>
    <w:rsid w:val="00BD1BF4"/>
    <w:rsid w:val="00BD3C61"/>
    <w:rsid w:val="00BD4D7C"/>
    <w:rsid w:val="00BE2781"/>
    <w:rsid w:val="00BE6641"/>
    <w:rsid w:val="00BF0540"/>
    <w:rsid w:val="00BF1EA8"/>
    <w:rsid w:val="00BF3041"/>
    <w:rsid w:val="00BF3805"/>
    <w:rsid w:val="00BF7A2B"/>
    <w:rsid w:val="00BF7F0E"/>
    <w:rsid w:val="00C0710B"/>
    <w:rsid w:val="00C127E7"/>
    <w:rsid w:val="00C17595"/>
    <w:rsid w:val="00C218B2"/>
    <w:rsid w:val="00C222E0"/>
    <w:rsid w:val="00C22F48"/>
    <w:rsid w:val="00C24C96"/>
    <w:rsid w:val="00C256BB"/>
    <w:rsid w:val="00C30C0F"/>
    <w:rsid w:val="00C32215"/>
    <w:rsid w:val="00C334ED"/>
    <w:rsid w:val="00C33B7E"/>
    <w:rsid w:val="00C43C87"/>
    <w:rsid w:val="00C4408F"/>
    <w:rsid w:val="00C445B3"/>
    <w:rsid w:val="00C50517"/>
    <w:rsid w:val="00C50811"/>
    <w:rsid w:val="00C52A13"/>
    <w:rsid w:val="00C619E8"/>
    <w:rsid w:val="00C6240F"/>
    <w:rsid w:val="00C65379"/>
    <w:rsid w:val="00C70437"/>
    <w:rsid w:val="00C73768"/>
    <w:rsid w:val="00C74935"/>
    <w:rsid w:val="00C74A77"/>
    <w:rsid w:val="00C76E2F"/>
    <w:rsid w:val="00C76F0A"/>
    <w:rsid w:val="00C77681"/>
    <w:rsid w:val="00C851E6"/>
    <w:rsid w:val="00C9381D"/>
    <w:rsid w:val="00C97DA9"/>
    <w:rsid w:val="00CA22A9"/>
    <w:rsid w:val="00CA26C7"/>
    <w:rsid w:val="00CA3FFE"/>
    <w:rsid w:val="00CB109F"/>
    <w:rsid w:val="00CB120A"/>
    <w:rsid w:val="00CB5ACF"/>
    <w:rsid w:val="00CB600D"/>
    <w:rsid w:val="00CC0EDF"/>
    <w:rsid w:val="00CC51E7"/>
    <w:rsid w:val="00CE0934"/>
    <w:rsid w:val="00CE2A42"/>
    <w:rsid w:val="00CE3E27"/>
    <w:rsid w:val="00CE64A1"/>
    <w:rsid w:val="00CF1352"/>
    <w:rsid w:val="00CF3B6F"/>
    <w:rsid w:val="00CF7D85"/>
    <w:rsid w:val="00D01837"/>
    <w:rsid w:val="00D01F70"/>
    <w:rsid w:val="00D05E70"/>
    <w:rsid w:val="00D11705"/>
    <w:rsid w:val="00D11D31"/>
    <w:rsid w:val="00D12536"/>
    <w:rsid w:val="00D13064"/>
    <w:rsid w:val="00D15CB3"/>
    <w:rsid w:val="00D17BDF"/>
    <w:rsid w:val="00D22EEA"/>
    <w:rsid w:val="00D23CF2"/>
    <w:rsid w:val="00D26ACD"/>
    <w:rsid w:val="00D429BE"/>
    <w:rsid w:val="00D43300"/>
    <w:rsid w:val="00D46C5B"/>
    <w:rsid w:val="00D474EB"/>
    <w:rsid w:val="00D57E1F"/>
    <w:rsid w:val="00D61A08"/>
    <w:rsid w:val="00D63572"/>
    <w:rsid w:val="00D66D56"/>
    <w:rsid w:val="00D72134"/>
    <w:rsid w:val="00D741D0"/>
    <w:rsid w:val="00D750DD"/>
    <w:rsid w:val="00D751A3"/>
    <w:rsid w:val="00D75867"/>
    <w:rsid w:val="00D75D55"/>
    <w:rsid w:val="00D7613B"/>
    <w:rsid w:val="00D82949"/>
    <w:rsid w:val="00D83BBE"/>
    <w:rsid w:val="00D8661F"/>
    <w:rsid w:val="00D86A7A"/>
    <w:rsid w:val="00D95DBC"/>
    <w:rsid w:val="00DA171B"/>
    <w:rsid w:val="00DA4F6E"/>
    <w:rsid w:val="00DA5CA7"/>
    <w:rsid w:val="00DA63BA"/>
    <w:rsid w:val="00DB557B"/>
    <w:rsid w:val="00DB5FAA"/>
    <w:rsid w:val="00DC0C08"/>
    <w:rsid w:val="00DC281C"/>
    <w:rsid w:val="00DC77D3"/>
    <w:rsid w:val="00DD14E2"/>
    <w:rsid w:val="00DD1EFA"/>
    <w:rsid w:val="00DD3402"/>
    <w:rsid w:val="00DD4645"/>
    <w:rsid w:val="00DD46FB"/>
    <w:rsid w:val="00DD5007"/>
    <w:rsid w:val="00DD6650"/>
    <w:rsid w:val="00DE3811"/>
    <w:rsid w:val="00DE5584"/>
    <w:rsid w:val="00DE6C0A"/>
    <w:rsid w:val="00DF696E"/>
    <w:rsid w:val="00E02E51"/>
    <w:rsid w:val="00E034EC"/>
    <w:rsid w:val="00E03699"/>
    <w:rsid w:val="00E05139"/>
    <w:rsid w:val="00E059E6"/>
    <w:rsid w:val="00E05A7E"/>
    <w:rsid w:val="00E05E02"/>
    <w:rsid w:val="00E06707"/>
    <w:rsid w:val="00E07319"/>
    <w:rsid w:val="00E07B9E"/>
    <w:rsid w:val="00E07E09"/>
    <w:rsid w:val="00E11A89"/>
    <w:rsid w:val="00E13EB1"/>
    <w:rsid w:val="00E215DD"/>
    <w:rsid w:val="00E245C2"/>
    <w:rsid w:val="00E3316F"/>
    <w:rsid w:val="00E33C82"/>
    <w:rsid w:val="00E35BEE"/>
    <w:rsid w:val="00E40852"/>
    <w:rsid w:val="00E41AFB"/>
    <w:rsid w:val="00E41B19"/>
    <w:rsid w:val="00E434D3"/>
    <w:rsid w:val="00E46DC1"/>
    <w:rsid w:val="00E5211D"/>
    <w:rsid w:val="00E61F4F"/>
    <w:rsid w:val="00E62FB7"/>
    <w:rsid w:val="00E708CE"/>
    <w:rsid w:val="00E7299E"/>
    <w:rsid w:val="00E72E33"/>
    <w:rsid w:val="00E73F7D"/>
    <w:rsid w:val="00E75520"/>
    <w:rsid w:val="00E7595D"/>
    <w:rsid w:val="00E76998"/>
    <w:rsid w:val="00E76C5D"/>
    <w:rsid w:val="00E7725F"/>
    <w:rsid w:val="00E808A1"/>
    <w:rsid w:val="00E811CC"/>
    <w:rsid w:val="00E826BE"/>
    <w:rsid w:val="00E82789"/>
    <w:rsid w:val="00E82911"/>
    <w:rsid w:val="00E90A7A"/>
    <w:rsid w:val="00E90D51"/>
    <w:rsid w:val="00E92004"/>
    <w:rsid w:val="00E93491"/>
    <w:rsid w:val="00EA0A0F"/>
    <w:rsid w:val="00EA1DBA"/>
    <w:rsid w:val="00EA6126"/>
    <w:rsid w:val="00EB0FDC"/>
    <w:rsid w:val="00EB1CDA"/>
    <w:rsid w:val="00EB312B"/>
    <w:rsid w:val="00EB352A"/>
    <w:rsid w:val="00EB3A77"/>
    <w:rsid w:val="00EC1366"/>
    <w:rsid w:val="00EC2BF2"/>
    <w:rsid w:val="00EC2CAC"/>
    <w:rsid w:val="00ED120F"/>
    <w:rsid w:val="00ED2E02"/>
    <w:rsid w:val="00ED3FF3"/>
    <w:rsid w:val="00EE30FA"/>
    <w:rsid w:val="00EE3528"/>
    <w:rsid w:val="00EE4922"/>
    <w:rsid w:val="00EE6522"/>
    <w:rsid w:val="00EF0259"/>
    <w:rsid w:val="00EF2DC1"/>
    <w:rsid w:val="00EF575E"/>
    <w:rsid w:val="00EF73EC"/>
    <w:rsid w:val="00F008DC"/>
    <w:rsid w:val="00F0227A"/>
    <w:rsid w:val="00F03B31"/>
    <w:rsid w:val="00F03FDA"/>
    <w:rsid w:val="00F07313"/>
    <w:rsid w:val="00F11337"/>
    <w:rsid w:val="00F15941"/>
    <w:rsid w:val="00F21434"/>
    <w:rsid w:val="00F231C2"/>
    <w:rsid w:val="00F2496F"/>
    <w:rsid w:val="00F254F7"/>
    <w:rsid w:val="00F26485"/>
    <w:rsid w:val="00F26FDD"/>
    <w:rsid w:val="00F27AE1"/>
    <w:rsid w:val="00F27C5C"/>
    <w:rsid w:val="00F320D5"/>
    <w:rsid w:val="00F3210E"/>
    <w:rsid w:val="00F37A20"/>
    <w:rsid w:val="00F37BDD"/>
    <w:rsid w:val="00F417E3"/>
    <w:rsid w:val="00F428C7"/>
    <w:rsid w:val="00F43A61"/>
    <w:rsid w:val="00F43E5B"/>
    <w:rsid w:val="00F51250"/>
    <w:rsid w:val="00F522ED"/>
    <w:rsid w:val="00F54372"/>
    <w:rsid w:val="00F57564"/>
    <w:rsid w:val="00F64B39"/>
    <w:rsid w:val="00F756B1"/>
    <w:rsid w:val="00F7647F"/>
    <w:rsid w:val="00F7690A"/>
    <w:rsid w:val="00F77A29"/>
    <w:rsid w:val="00F80B8A"/>
    <w:rsid w:val="00F828E5"/>
    <w:rsid w:val="00F867B5"/>
    <w:rsid w:val="00F90403"/>
    <w:rsid w:val="00F90A32"/>
    <w:rsid w:val="00F90C2E"/>
    <w:rsid w:val="00F9156C"/>
    <w:rsid w:val="00F968FF"/>
    <w:rsid w:val="00F97572"/>
    <w:rsid w:val="00FA3D0D"/>
    <w:rsid w:val="00FA7E07"/>
    <w:rsid w:val="00FB24E0"/>
    <w:rsid w:val="00FC0949"/>
    <w:rsid w:val="00FC0D47"/>
    <w:rsid w:val="00FC13D5"/>
    <w:rsid w:val="00FD2879"/>
    <w:rsid w:val="00FD2946"/>
    <w:rsid w:val="00FE010F"/>
    <w:rsid w:val="00FE0293"/>
    <w:rsid w:val="00FE371D"/>
    <w:rsid w:val="00FE4C1D"/>
    <w:rsid w:val="00FE62BC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668D3-2E08-4942-AE96-10187796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5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1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6E"/>
  </w:style>
  <w:style w:type="paragraph" w:styleId="Footer">
    <w:name w:val="footer"/>
    <w:basedOn w:val="Normal"/>
    <w:link w:val="FooterChar"/>
    <w:uiPriority w:val="99"/>
    <w:unhideWhenUsed/>
    <w:rsid w:val="00091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6E"/>
  </w:style>
  <w:style w:type="table" w:styleId="TableGrid">
    <w:name w:val="Table Grid"/>
    <w:basedOn w:val="TableNormal"/>
    <w:uiPriority w:val="39"/>
    <w:rsid w:val="0007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A0A"/>
    <w:pPr>
      <w:autoSpaceDE w:val="0"/>
      <w:autoSpaceDN w:val="0"/>
      <w:adjustRightInd w:val="0"/>
      <w:spacing w:after="0" w:line="240" w:lineRule="auto"/>
    </w:pPr>
    <w:rPr>
      <w:rFonts w:ascii="Avenir Book" w:hAnsi="Avenir Book" w:cs="Avenir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5AC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20A0F"/>
    <w:pPr>
      <w:widowControl w:val="0"/>
      <w:spacing w:after="0" w:line="240" w:lineRule="auto"/>
      <w:ind w:left="100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0A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ADHE</Company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Monieca West</dc:creator>
  <cp:keywords/>
  <dc:description/>
  <cp:lastModifiedBy>Monieca West</cp:lastModifiedBy>
  <cp:revision>2</cp:revision>
  <cp:lastPrinted>2020-01-31T16:12:00Z</cp:lastPrinted>
  <dcterms:created xsi:type="dcterms:W3CDTF">2020-02-05T20:08:00Z</dcterms:created>
  <dcterms:modified xsi:type="dcterms:W3CDTF">2020-02-05T20:08:00Z</dcterms:modified>
</cp:coreProperties>
</file>